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C" w:rsidRDefault="004846DC" w:rsidP="00484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4846DC" w:rsidRDefault="004846DC" w:rsidP="004846DC">
      <w:pPr>
        <w:rPr>
          <w:sz w:val="28"/>
          <w:szCs w:val="28"/>
        </w:rPr>
      </w:pPr>
    </w:p>
    <w:p w:rsidR="004846DC" w:rsidRDefault="004846DC" w:rsidP="004846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846DC" w:rsidRDefault="004846DC" w:rsidP="00484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11 июля</w:t>
      </w:r>
      <w:r>
        <w:rPr>
          <w:sz w:val="28"/>
          <w:szCs w:val="28"/>
        </w:rPr>
        <w:t xml:space="preserve">   2016 года   № 1</w:t>
      </w:r>
      <w:r>
        <w:rPr>
          <w:sz w:val="28"/>
          <w:szCs w:val="28"/>
        </w:rPr>
        <w:t>5</w:t>
      </w:r>
    </w:p>
    <w:p w:rsidR="00FC724F" w:rsidRPr="004B657C" w:rsidRDefault="00FC724F" w:rsidP="00FC724F">
      <w:pPr>
        <w:autoSpaceDE w:val="0"/>
        <w:autoSpaceDN w:val="0"/>
        <w:jc w:val="both"/>
        <w:rPr>
          <w:sz w:val="20"/>
          <w:szCs w:val="20"/>
        </w:rPr>
      </w:pPr>
    </w:p>
    <w:p w:rsidR="00FC724F" w:rsidRPr="004846DC" w:rsidRDefault="00FC724F" w:rsidP="00FC724F">
      <w:pPr>
        <w:jc w:val="center"/>
        <w:rPr>
          <w:sz w:val="28"/>
          <w:szCs w:val="28"/>
        </w:rPr>
      </w:pPr>
      <w:r w:rsidRPr="004846DC">
        <w:rPr>
          <w:rFonts w:eastAsia="Arial Unicode MS"/>
          <w:color w:val="000000"/>
          <w:sz w:val="28"/>
          <w:szCs w:val="28"/>
        </w:rPr>
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4846DC">
        <w:rPr>
          <w:sz w:val="28"/>
          <w:szCs w:val="28"/>
        </w:rPr>
        <w:t xml:space="preserve"> </w:t>
      </w:r>
      <w:r w:rsidRPr="004846DC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4846DC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4846DC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</w:p>
    <w:p w:rsidR="00FC724F" w:rsidRPr="004846DC" w:rsidRDefault="00FC724F" w:rsidP="00FC724F">
      <w:pPr>
        <w:jc w:val="center"/>
        <w:rPr>
          <w:rFonts w:eastAsia="Arial Unicode MS"/>
          <w:color w:val="000000"/>
          <w:sz w:val="28"/>
          <w:szCs w:val="28"/>
        </w:rPr>
      </w:pPr>
      <w:r w:rsidRPr="004846DC"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 w:rsidRPr="004846DC">
        <w:rPr>
          <w:sz w:val="28"/>
          <w:szCs w:val="28"/>
        </w:rPr>
        <w:t xml:space="preserve"> </w:t>
      </w:r>
      <w:r w:rsidRPr="004846DC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4846DC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4846DC">
        <w:rPr>
          <w:rFonts w:eastAsia="Arial Unicode MS"/>
          <w:color w:val="000000"/>
          <w:sz w:val="28"/>
          <w:szCs w:val="28"/>
        </w:rPr>
        <w:t xml:space="preserve"> район  Республики Башкортостан</w:t>
      </w:r>
    </w:p>
    <w:p w:rsidR="00FC724F" w:rsidRPr="00E95CF2" w:rsidRDefault="00FC724F" w:rsidP="00FC724F">
      <w:pPr>
        <w:ind w:left="-851" w:right="-284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В соответствии с</w:t>
      </w:r>
      <w:hyperlink r:id="rId6" w:history="1">
        <w:r w:rsidRPr="00E95CF2">
          <w:rPr>
            <w:rFonts w:eastAsia="Arial Unicode MS"/>
            <w:color w:val="000000"/>
            <w:sz w:val="28"/>
            <w:szCs w:val="28"/>
          </w:rPr>
          <w:t xml:space="preserve"> Бюджетным кодексом Российской Федерации</w:t>
        </w:r>
      </w:hyperlink>
      <w:r w:rsidRPr="00E95CF2">
        <w:rPr>
          <w:rFonts w:eastAsia="Arial Unicode MS"/>
          <w:color w:val="000000"/>
          <w:sz w:val="28"/>
          <w:szCs w:val="28"/>
        </w:rPr>
        <w:t xml:space="preserve">, Федеральным законом от </w:t>
      </w:r>
      <w:hyperlink r:id="rId7" w:history="1">
        <w:r w:rsidRPr="00E95CF2">
          <w:rPr>
            <w:rFonts w:eastAsia="Arial Unicode MS"/>
            <w:color w:val="000000"/>
            <w:sz w:val="28"/>
            <w:szCs w:val="28"/>
          </w:rPr>
          <w:t>06 октября 2003 года № 131-ФЗ</w:t>
        </w:r>
      </w:hyperlink>
      <w:r w:rsidRPr="00E95CF2">
        <w:rPr>
          <w:rFonts w:eastAsia="Arial Unicode MS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</w:t>
      </w:r>
    </w:p>
    <w:p w:rsidR="00FC724F" w:rsidRPr="004846DC" w:rsidRDefault="00FC724F" w:rsidP="004846DC">
      <w:pPr>
        <w:rPr>
          <w:i/>
          <w:sz w:val="28"/>
          <w:szCs w:val="28"/>
        </w:rPr>
      </w:pPr>
      <w:r w:rsidRPr="004846DC">
        <w:rPr>
          <w:sz w:val="28"/>
          <w:szCs w:val="28"/>
        </w:rPr>
        <w:t xml:space="preserve">Совет сельского поселения  </w:t>
      </w:r>
      <w:proofErr w:type="spellStart"/>
      <w:r w:rsidRPr="004846DC">
        <w:rPr>
          <w:sz w:val="28"/>
          <w:szCs w:val="28"/>
        </w:rPr>
        <w:t>Еремеевский</w:t>
      </w:r>
      <w:proofErr w:type="spellEnd"/>
      <w:r w:rsidRPr="004846DC">
        <w:rPr>
          <w:sz w:val="28"/>
          <w:szCs w:val="28"/>
        </w:rPr>
        <w:t xml:space="preserve">  сельсовет муниципального района </w:t>
      </w:r>
      <w:proofErr w:type="spellStart"/>
      <w:r w:rsidRPr="004846DC">
        <w:rPr>
          <w:sz w:val="28"/>
          <w:szCs w:val="28"/>
        </w:rPr>
        <w:t>Чишминский</w:t>
      </w:r>
      <w:proofErr w:type="spellEnd"/>
      <w:r w:rsidRPr="004846DC">
        <w:rPr>
          <w:sz w:val="28"/>
          <w:szCs w:val="28"/>
        </w:rPr>
        <w:t xml:space="preserve"> район</w:t>
      </w:r>
      <w:r w:rsidRPr="004846DC">
        <w:rPr>
          <w:i/>
          <w:sz w:val="28"/>
          <w:szCs w:val="28"/>
        </w:rPr>
        <w:t xml:space="preserve">  </w:t>
      </w:r>
      <w:r w:rsidRPr="004846DC">
        <w:rPr>
          <w:sz w:val="28"/>
          <w:szCs w:val="28"/>
        </w:rPr>
        <w:t>Республики Башкортостан решил:</w:t>
      </w:r>
    </w:p>
    <w:p w:rsidR="00FC724F" w:rsidRPr="004846DC" w:rsidRDefault="00FC724F" w:rsidP="00FC724F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1. Утвердить Порядок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>согласно приложению к настоящему решению.</w:t>
      </w:r>
    </w:p>
    <w:p w:rsidR="00FC724F" w:rsidRPr="00E95CF2" w:rsidRDefault="00FC724F" w:rsidP="00FC724F">
      <w:pPr>
        <w:ind w:firstLine="748"/>
        <w:jc w:val="both"/>
        <w:rPr>
          <w:sz w:val="28"/>
          <w:szCs w:val="28"/>
        </w:rPr>
      </w:pPr>
      <w:r w:rsidRPr="00E95CF2">
        <w:rPr>
          <w:sz w:val="28"/>
          <w:szCs w:val="28"/>
        </w:rPr>
        <w:t>2. Настоящее решение обнародовать в установленном Уставом сельского поселения порядке, разместить на официальном сайте Администрации сельского поселения в сети ИНТЕРНЕТ.</w:t>
      </w:r>
    </w:p>
    <w:p w:rsidR="00FC724F" w:rsidRPr="00E95CF2" w:rsidRDefault="00FC724F" w:rsidP="00FC724F">
      <w:pPr>
        <w:ind w:left="-851" w:right="-284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left="-851" w:right="-284"/>
        <w:jc w:val="both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p w:rsidR="004846DC" w:rsidRDefault="00FC724F" w:rsidP="004846DC">
      <w:pPr>
        <w:jc w:val="right"/>
        <w:rPr>
          <w:sz w:val="28"/>
          <w:szCs w:val="28"/>
        </w:rPr>
      </w:pPr>
      <w:r w:rsidRPr="00E95CF2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</w:t>
      </w:r>
    </w:p>
    <w:p w:rsidR="00FC724F" w:rsidRPr="00E95CF2" w:rsidRDefault="00FC724F" w:rsidP="004846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FC724F" w:rsidRDefault="00FC724F" w:rsidP="004846DC">
      <w:pPr>
        <w:jc w:val="right"/>
        <w:rPr>
          <w:sz w:val="20"/>
          <w:szCs w:val="20"/>
        </w:rPr>
      </w:pPr>
    </w:p>
    <w:p w:rsidR="00FC724F" w:rsidRDefault="00FC724F" w:rsidP="00FC724F">
      <w:pPr>
        <w:rPr>
          <w:sz w:val="20"/>
          <w:szCs w:val="20"/>
        </w:rPr>
      </w:pPr>
    </w:p>
    <w:p w:rsidR="00FC724F" w:rsidRDefault="00FC724F" w:rsidP="00FC724F">
      <w:pPr>
        <w:rPr>
          <w:sz w:val="20"/>
          <w:szCs w:val="20"/>
        </w:rPr>
      </w:pPr>
    </w:p>
    <w:p w:rsidR="00FC724F" w:rsidRDefault="00FC724F" w:rsidP="00FC724F">
      <w:pPr>
        <w:rPr>
          <w:sz w:val="20"/>
          <w:szCs w:val="20"/>
        </w:rPr>
      </w:pPr>
    </w:p>
    <w:p w:rsidR="00FC724F" w:rsidRDefault="00FC724F" w:rsidP="00FC724F">
      <w:pPr>
        <w:rPr>
          <w:sz w:val="20"/>
          <w:szCs w:val="20"/>
        </w:rPr>
      </w:pPr>
    </w:p>
    <w:p w:rsidR="00FC724F" w:rsidRPr="004B657C" w:rsidRDefault="00FC724F" w:rsidP="00FC724F">
      <w:pPr>
        <w:rPr>
          <w:sz w:val="20"/>
          <w:szCs w:val="20"/>
        </w:rPr>
      </w:pPr>
    </w:p>
    <w:p w:rsidR="00FC724F" w:rsidRPr="004B657C" w:rsidRDefault="00FC724F" w:rsidP="00FC724F">
      <w:pPr>
        <w:jc w:val="right"/>
        <w:rPr>
          <w:sz w:val="20"/>
          <w:szCs w:val="20"/>
        </w:rPr>
      </w:pPr>
      <w:r w:rsidRPr="004B657C">
        <w:rPr>
          <w:sz w:val="20"/>
          <w:szCs w:val="20"/>
        </w:rPr>
        <w:t>Приложение № 1</w:t>
      </w:r>
    </w:p>
    <w:p w:rsidR="00FC724F" w:rsidRDefault="00FC724F" w:rsidP="00FC724F">
      <w:pPr>
        <w:pStyle w:val="a7"/>
        <w:ind w:left="5245"/>
        <w:jc w:val="right"/>
        <w:rPr>
          <w:sz w:val="20"/>
          <w:szCs w:val="20"/>
        </w:rPr>
      </w:pPr>
      <w:r w:rsidRPr="004B657C">
        <w:rPr>
          <w:sz w:val="20"/>
          <w:szCs w:val="20"/>
        </w:rPr>
        <w:t xml:space="preserve">к решению Совета  сельского поселения  </w:t>
      </w:r>
      <w:proofErr w:type="spellStart"/>
      <w:r w:rsidRPr="004B657C">
        <w:rPr>
          <w:sz w:val="20"/>
          <w:szCs w:val="20"/>
        </w:rPr>
        <w:t>Еремеевский</w:t>
      </w:r>
      <w:proofErr w:type="spellEnd"/>
      <w:r w:rsidRPr="004B657C">
        <w:rPr>
          <w:sz w:val="20"/>
          <w:szCs w:val="20"/>
        </w:rPr>
        <w:t xml:space="preserve">  с</w:t>
      </w:r>
      <w:r>
        <w:rPr>
          <w:sz w:val="20"/>
          <w:szCs w:val="20"/>
        </w:rPr>
        <w:t xml:space="preserve">ельсовет </w:t>
      </w:r>
    </w:p>
    <w:p w:rsidR="00FC724F" w:rsidRDefault="00FC724F" w:rsidP="00FC724F">
      <w:pPr>
        <w:pStyle w:val="a7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 </w:t>
      </w:r>
    </w:p>
    <w:p w:rsidR="00FC724F" w:rsidRPr="00E95CF2" w:rsidRDefault="00FC724F" w:rsidP="00FC724F">
      <w:pPr>
        <w:pStyle w:val="a7"/>
        <w:ind w:left="5245"/>
        <w:jc w:val="right"/>
        <w:rPr>
          <w:sz w:val="20"/>
          <w:szCs w:val="20"/>
        </w:rPr>
      </w:pPr>
      <w:proofErr w:type="spellStart"/>
      <w:r w:rsidRPr="00E95CF2">
        <w:rPr>
          <w:sz w:val="20"/>
          <w:szCs w:val="20"/>
        </w:rPr>
        <w:t>Чишминский</w:t>
      </w:r>
      <w:proofErr w:type="spellEnd"/>
      <w:r w:rsidRPr="00E95CF2">
        <w:rPr>
          <w:sz w:val="20"/>
          <w:szCs w:val="20"/>
        </w:rPr>
        <w:t xml:space="preserve"> район </w:t>
      </w:r>
    </w:p>
    <w:p w:rsidR="00FC724F" w:rsidRPr="004B657C" w:rsidRDefault="00FC724F" w:rsidP="00FC724F">
      <w:pPr>
        <w:pStyle w:val="a7"/>
        <w:ind w:left="5245"/>
        <w:rPr>
          <w:sz w:val="20"/>
          <w:szCs w:val="20"/>
        </w:rPr>
      </w:pPr>
      <w:r w:rsidRPr="004B657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4B657C">
        <w:rPr>
          <w:sz w:val="20"/>
          <w:szCs w:val="20"/>
        </w:rPr>
        <w:t xml:space="preserve"> Республики Башкортостан</w:t>
      </w:r>
    </w:p>
    <w:p w:rsidR="00FC724F" w:rsidRPr="004B657C" w:rsidRDefault="00FC724F" w:rsidP="00FC724F">
      <w:pPr>
        <w:pStyle w:val="a7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от «11</w:t>
      </w:r>
      <w:r w:rsidRPr="004B65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июля </w:t>
      </w:r>
      <w:r w:rsidRPr="004B657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B657C"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 № 15</w:t>
      </w:r>
    </w:p>
    <w:p w:rsidR="00FC724F" w:rsidRPr="004B657C" w:rsidRDefault="00FC724F" w:rsidP="00FC724F">
      <w:pPr>
        <w:jc w:val="right"/>
        <w:rPr>
          <w:rFonts w:eastAsia="Arial Unicode MS"/>
          <w:color w:val="000000"/>
          <w:sz w:val="20"/>
          <w:szCs w:val="20"/>
        </w:rPr>
      </w:pPr>
      <w:r w:rsidRPr="004B657C">
        <w:rPr>
          <w:rFonts w:eastAsia="Arial Unicode MS"/>
          <w:color w:val="000000"/>
          <w:sz w:val="20"/>
          <w:szCs w:val="20"/>
        </w:rPr>
        <w:t xml:space="preserve">   </w:t>
      </w:r>
    </w:p>
    <w:p w:rsidR="00FC724F" w:rsidRPr="004B657C" w:rsidRDefault="00FC724F" w:rsidP="00FC724F">
      <w:pPr>
        <w:jc w:val="right"/>
        <w:rPr>
          <w:rFonts w:eastAsia="Arial Unicode MS"/>
          <w:color w:val="000000"/>
          <w:sz w:val="20"/>
          <w:szCs w:val="20"/>
        </w:rPr>
      </w:pPr>
    </w:p>
    <w:p w:rsidR="00FC724F" w:rsidRPr="00E95CF2" w:rsidRDefault="00FC724F" w:rsidP="00FC724F">
      <w:pPr>
        <w:ind w:right="-284"/>
        <w:jc w:val="center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Порядок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</w:p>
    <w:p w:rsidR="00FC724F" w:rsidRPr="00E95CF2" w:rsidRDefault="00FC724F" w:rsidP="00FC724F">
      <w:pPr>
        <w:ind w:right="-284"/>
        <w:jc w:val="center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pStyle w:val="a7"/>
        <w:numPr>
          <w:ilvl w:val="0"/>
          <w:numId w:val="2"/>
        </w:numPr>
        <w:ind w:right="-284"/>
        <w:contextualSpacing/>
        <w:jc w:val="center"/>
        <w:rPr>
          <w:b/>
          <w:color w:val="000000"/>
          <w:sz w:val="28"/>
          <w:szCs w:val="28"/>
        </w:rPr>
      </w:pPr>
      <w:r w:rsidRPr="00E95CF2">
        <w:rPr>
          <w:rFonts w:eastAsia="Arial Unicode MS"/>
          <w:b/>
          <w:color w:val="000000"/>
          <w:sz w:val="28"/>
          <w:szCs w:val="28"/>
        </w:rPr>
        <w:t>Общие положения</w:t>
      </w:r>
    </w:p>
    <w:p w:rsidR="00FC724F" w:rsidRPr="00E95CF2" w:rsidRDefault="00FC724F" w:rsidP="00FC724F">
      <w:pPr>
        <w:pStyle w:val="a7"/>
        <w:ind w:left="-491" w:right="-284"/>
        <w:rPr>
          <w:b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1.1.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>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 w:rsidRPr="00E95CF2">
        <w:rPr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- Порядок) разработан в соответствии с Бюджетным кодексом Российской Федерации, Федеральным законом от 06.10.2003 </w:t>
      </w:r>
      <w:r w:rsidRPr="00E95CF2">
        <w:rPr>
          <w:rFonts w:eastAsia="Arial Unicode MS"/>
          <w:color w:val="000000"/>
          <w:sz w:val="28"/>
          <w:szCs w:val="28"/>
          <w:lang w:val="en-US"/>
        </w:rPr>
        <w:t>N</w:t>
      </w:r>
      <w:r w:rsidRPr="00E95CF2">
        <w:rPr>
          <w:rFonts w:eastAsia="Arial Unicode MS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 xml:space="preserve">" (далее - Федеральный закон "Об общих принципах организации местного самоуправления в Российской Федерации"), Уставом сельского поселения 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1.2.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 xml:space="preserve">Органы местного самоуправления сельского поселения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– органы местного самоуправления поселения) вправе заключать соглашения с органами местного самоуправления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– органы местного самоуправления района)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Федерации.</w:t>
      </w:r>
      <w:proofErr w:type="gramEnd"/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95CF2">
        <w:rPr>
          <w:rFonts w:eastAsia="Arial Unicode MS"/>
          <w:color w:val="000000"/>
          <w:sz w:val="28"/>
          <w:szCs w:val="28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сельского поселения в соответствии с Федеральным законом "Об общих принципах организации местного самоуправления в Российской Федерации", Уставом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 соглашениями о передаче органам местного самоуправления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отдельных полномочий по решению вопросов местного значения сельского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 xml:space="preserve"> поселения.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1.3.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трансфертов, предоставляемых из бюджета муниципального района в бюджет поселения в соответствии с Бюджетным кодексом Российской Федерации.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95CF2">
        <w:rPr>
          <w:rFonts w:eastAsia="Arial Unicode MS"/>
          <w:color w:val="000000"/>
          <w:sz w:val="28"/>
          <w:szCs w:val="28"/>
        </w:rPr>
        <w:lastRenderedPageBreak/>
        <w:t xml:space="preserve">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"Об общих принципах организации местного самоуправления в Российской Федерации", Уставом поселения, соглашениями о передаче органам местного самоуправления поселения отдельных полномочий по решению вопросов местного значения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E95CF2">
        <w:rPr>
          <w:b/>
          <w:color w:val="000000"/>
          <w:sz w:val="28"/>
          <w:szCs w:val="28"/>
        </w:rPr>
        <w:t xml:space="preserve">2. </w:t>
      </w:r>
      <w:r w:rsidRPr="00E95CF2">
        <w:rPr>
          <w:rFonts w:eastAsia="Arial Unicode MS"/>
          <w:b/>
          <w:color w:val="000000"/>
          <w:sz w:val="28"/>
          <w:szCs w:val="28"/>
        </w:rPr>
        <w:t xml:space="preserve"> Компетенция органов местного самоуправления сельского поселения  </w:t>
      </w:r>
      <w:proofErr w:type="spellStart"/>
      <w:r w:rsidRPr="00E95CF2">
        <w:rPr>
          <w:rFonts w:eastAsia="Arial Unicode MS"/>
          <w:b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95CF2"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iCs/>
          <w:color w:val="000000"/>
          <w:spacing w:val="20"/>
          <w:sz w:val="28"/>
          <w:szCs w:val="28"/>
        </w:rPr>
        <w:t>2.1</w:t>
      </w:r>
      <w:r w:rsidRPr="00E95CF2">
        <w:rPr>
          <w:rFonts w:eastAsia="Arial Unicode MS"/>
          <w:i/>
          <w:iCs/>
          <w:color w:val="000000"/>
          <w:spacing w:val="20"/>
          <w:sz w:val="28"/>
          <w:szCs w:val="28"/>
        </w:rPr>
        <w:t>.</w:t>
      </w:r>
      <w:r w:rsidRPr="00E95CF2">
        <w:rPr>
          <w:color w:val="000000"/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 xml:space="preserve">Совет сельского поселения 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Совет сельского поселения):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2.1.1. Принимает решения: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о принятии органами местного самоуправления поселения осуществления отдельных полномочий по решению вопросов местного значения органам местного самоуправления района;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о передаче осуществления отдельных полномочий по решению вопросов местного значения поселения органам местного самоуправления района.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2.1.2. Контролирует выполнение принятых решений.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2.2. Глава сельского поселения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 подписывает соглашение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2.3. Администрация сельского поселения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Башкортостан: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2.2.1. инициирует передачу (принятие) органами местного самоуправления поселения осуществления отдельных полномочий по решению вопросов местного значения.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2.3.2. готовит проект решения Совета сельского поселения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2.3.3. исполняет заключенные соглашения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FC724F" w:rsidRDefault="00FC724F" w:rsidP="00FC724F">
      <w:pPr>
        <w:pStyle w:val="a7"/>
        <w:ind w:left="0"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C724F" w:rsidRPr="00E95CF2" w:rsidRDefault="00FC724F" w:rsidP="00FC724F">
      <w:pPr>
        <w:pStyle w:val="a7"/>
        <w:ind w:left="0"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E95CF2">
        <w:rPr>
          <w:rFonts w:eastAsia="Arial Unicode MS"/>
          <w:b/>
          <w:color w:val="000000"/>
          <w:sz w:val="28"/>
          <w:szCs w:val="28"/>
        </w:rPr>
        <w:t>3. Принятие органами местного самоуправления поселения части полномочий по решению вопросов местного значения района</w:t>
      </w:r>
    </w:p>
    <w:p w:rsidR="00FC724F" w:rsidRPr="00E95CF2" w:rsidRDefault="00FC724F" w:rsidP="00FC724F">
      <w:pPr>
        <w:pStyle w:val="a7"/>
        <w:ind w:left="0"/>
        <w:jc w:val="center"/>
        <w:rPr>
          <w:b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lastRenderedPageBreak/>
        <w:t>3.1.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принятии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30 дней с момента получения.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3.2. В случае если инициаторами передачи осуществления части полномочий выступают органы местного самоуправления района, то к рассмотрению органами местного самоуправления поселения принимается решение Совета района.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Решение Совета района направляется в адрес Администрации</w:t>
      </w:r>
      <w:r w:rsidRPr="00E95CF2">
        <w:rPr>
          <w:color w:val="000000"/>
          <w:sz w:val="28"/>
          <w:szCs w:val="28"/>
        </w:rPr>
        <w:t xml:space="preserve"> </w:t>
      </w:r>
      <w:r w:rsidRPr="00E95CF2">
        <w:rPr>
          <w:rFonts w:eastAsia="Arial Unicode MS"/>
          <w:color w:val="000000"/>
          <w:sz w:val="28"/>
          <w:szCs w:val="28"/>
        </w:rPr>
        <w:t>сельского поселения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3.3. Администрация сельского поселения на основании поступившего правового акта, указанного в пункте 3.2 настоящего Порядка, готовит проект решения Совета сельского поселения о принятии органами местного самоуправления поселения осуществления части полномочий по решению вопросов местного значения района.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Администрация сельского поселения,  в лице главы сельского поселения, вносит проект решения Совета сельского поселения о передаче части полномочий в порядке и сроки, установленные при внесении нормативных правовых актов в Совет сельского поселения.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3.4. Принятое Советом сельского поселения решение направляется органам местного самоуправления района.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3.5. В случае положительного рассмотрения вопроса о приеме полномочий и районом, и поселением между органами местного самоуправления района и органами местного самоуправления поселения заключаются соглашения.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  Рабочая группа по итогам своей работы готовит проект соглашения, максимально учитывающий интересы сторон соглашения.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Соглашения о передаче отдельных полномочий согласовываются финансовым управлением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 профильными заместителями главы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 юридическим отделом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Соглашения должны быть заключены до внесения проекта решения о бюджете поселения на очередной финансовый год Советом сельского </w:t>
      </w:r>
      <w:r w:rsidRPr="00E95CF2">
        <w:rPr>
          <w:rFonts w:eastAsia="Arial Unicode MS"/>
          <w:color w:val="000000"/>
          <w:sz w:val="28"/>
          <w:szCs w:val="28"/>
        </w:rPr>
        <w:lastRenderedPageBreak/>
        <w:t>поселения. В исключительных случаях допускается заключение соглашений в течение года.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В случае, когда депутаты Совета сельского поселения отклонили проект решения о приеме части полномочий, району направляется письмо о результатах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>рассмотрения решения органа местного самоуправления  поселения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>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3.6. Органы местного самоуправления поселения в соответствии с условиями соглашения и расчетом межбюджетных трансфертов, предоставляемых из бюджета района в бюджет поселения в соответствии с Бюджетным кодексом Российской Федерации, являющимся неотъемлемым приложением к указанному соглашению, получают финансовые средства из бюджета района на реализацию передаваемых полномочий.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3.7. Органы местного самоуправления района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3.8. Органы местного самоуправления поселения  предоставляют органам местного самоуправления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center"/>
        <w:rPr>
          <w:b/>
          <w:color w:val="000000"/>
          <w:sz w:val="28"/>
          <w:szCs w:val="28"/>
        </w:rPr>
      </w:pPr>
      <w:r w:rsidRPr="00E95CF2">
        <w:rPr>
          <w:b/>
          <w:color w:val="000000"/>
          <w:sz w:val="28"/>
          <w:szCs w:val="28"/>
        </w:rPr>
        <w:t xml:space="preserve">4. </w:t>
      </w:r>
      <w:r w:rsidRPr="00E95CF2">
        <w:rPr>
          <w:rFonts w:eastAsia="Arial Unicode MS"/>
          <w:b/>
          <w:color w:val="000000"/>
          <w:sz w:val="28"/>
          <w:szCs w:val="28"/>
        </w:rPr>
        <w:t>Передача осуществления отдельных полномочий по решению вопросов местного значения органами местного самоуправления поселения органам местного самоуправления района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i/>
          <w:iCs/>
          <w:color w:val="000000"/>
          <w:spacing w:val="20"/>
          <w:sz w:val="28"/>
          <w:szCs w:val="28"/>
          <w:vertAlign w:val="superscript"/>
        </w:rPr>
      </w:pP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4.1</w:t>
      </w:r>
      <w:r w:rsidRPr="00E95CF2">
        <w:rPr>
          <w:rFonts w:eastAsia="Arial Unicode MS"/>
          <w:b/>
          <w:color w:val="000000"/>
          <w:sz w:val="28"/>
          <w:szCs w:val="28"/>
        </w:rPr>
        <w:t>.</w:t>
      </w:r>
      <w:r w:rsidRPr="00E95CF2">
        <w:rPr>
          <w:rFonts w:eastAsia="Arial Unicode MS"/>
          <w:color w:val="000000"/>
          <w:sz w:val="28"/>
          <w:szCs w:val="28"/>
        </w:rPr>
        <w:t xml:space="preserve"> Органы местного самоуправления поселения либо органы местного самоуправления района могут инициировать передачу осуществления части полномочий по решению вопросов местного значения поселения. 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4.2. Администрация сельского поселения по собственной инициативе, либо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>рассмотрев инициативу органов местного самоуправления района готовит в тридцатидневный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 xml:space="preserve"> срок проект решения Совета сельского поселения о передаче отдельных полномочий по решению вопросов.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Администрация сельского поселения, в лице главы сельского поселения, вносит проект решения Совета сельского поселения о передаче части полномочий в порядке и сроки, установленные при внесении нормативных правовых актов в Совет сельского поселения.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4.3. Совет сельского поселения принимает решение о передаче осуществления части полномочий по решению вопросов местного значения района органам местного самоуправления района и направляет принятое решение на рассмотрение органам местного самоуправления района.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lastRenderedPageBreak/>
        <w:t>В решении Совета сельского поселения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4.4. При положительном результате рассмотрения проекта решения Советом сельского поселения между органами местного самоуправления поселения и органами местного самоуправления района заключаются соглашения.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Соглашения о передаче отдельных полномочий согласовываются финансовым управлением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 профильными заместителями главы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Башкортостан, юридическим отделом Администрации муниципального района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E95CF2"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Соглашения должны быть заключены до внесения проекта решения о бюджете сельского поселения на очередной финансовый год Советом сельского поселения. В исключительных случаях допускается заключение соглашений в течение года.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color w:val="000000"/>
          <w:sz w:val="28"/>
          <w:szCs w:val="28"/>
        </w:rPr>
        <w:t xml:space="preserve">4.5. </w:t>
      </w:r>
      <w:r w:rsidRPr="00E95CF2">
        <w:rPr>
          <w:rFonts w:eastAsia="Arial Unicode MS"/>
          <w:color w:val="000000"/>
          <w:sz w:val="28"/>
          <w:szCs w:val="28"/>
        </w:rPr>
        <w:t>В случае если депутаты Совета сельского поселения отклонили проект решения о передаче осуществления части полномочий по решению вопросов местного значения поселения, органам местного самоуправления района, направившим инициативу, направляется письмо о результатах рассмотрения инициированного ими вопроса.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4.6.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в порядке, определенные соглашением.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4.7.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Ежегодный объем межбюджетных трансфертов, предоставляемых из бюджета поселения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пропорционально фактически поступившим доходам, если иное не предусмотрено заключенными соглашениями.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lastRenderedPageBreak/>
        <w:t>В случае нецелевого использования межбюджетных трансфертов они подлежат возврату в бюджет поселения.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4.8. 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E95CF2">
        <w:rPr>
          <w:rFonts w:eastAsia="Arial Unicode MS"/>
          <w:b/>
          <w:color w:val="000000"/>
          <w:sz w:val="28"/>
          <w:szCs w:val="28"/>
        </w:rPr>
        <w:t>5. Требования к содержанию соглашения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  В соглашении указываются: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5.1.2. Обязанности и права сторон.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5.1.4. Порядок передачи и использования материальных ресурсов.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 xml:space="preserve">5.1.5. </w:t>
      </w:r>
      <w:proofErr w:type="gramStart"/>
      <w:r w:rsidRPr="00E95CF2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E95CF2">
        <w:rPr>
          <w:rFonts w:eastAsia="Arial Unicode MS"/>
          <w:color w:val="000000"/>
          <w:sz w:val="28"/>
          <w:szCs w:val="28"/>
        </w:rPr>
        <w:t xml:space="preserve"> использованием передаваемых полномочий.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5.1.6. Срок, на который заключается соглашение.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5.1.7. Положения, устанавливающие основания и порядок прекращения его действия, в том числе досрочного.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5.1.9. Финансовые санкции за неисполнение соглашения.</w:t>
      </w: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5.1.10. Порядок внесения изменений и дополнений в соглашение.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5.2. Соглашение вступает в силу и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rPr>
          <w:rFonts w:eastAsia="Arial Unicode MS"/>
          <w:b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E95CF2">
        <w:rPr>
          <w:rFonts w:eastAsia="Arial Unicode MS"/>
          <w:b/>
          <w:color w:val="000000"/>
          <w:sz w:val="28"/>
          <w:szCs w:val="28"/>
        </w:rPr>
        <w:t>6. Прекращение действия соглашения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  <w:vertAlign w:val="superscript"/>
        </w:rPr>
      </w:pPr>
    </w:p>
    <w:p w:rsidR="00FC724F" w:rsidRPr="00E95CF2" w:rsidRDefault="00FC724F" w:rsidP="00FC724F">
      <w:pPr>
        <w:ind w:firstLine="709"/>
        <w:jc w:val="both"/>
        <w:rPr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6.1. Соглашение прекращает свое действие с момента истечения срока, на который оно было заключено.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6.2. Изменения в соглашение вносятся в порядке, предусмотренном настоящим Порядком для заключения соглашения.</w:t>
      </w: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CF2">
        <w:rPr>
          <w:rFonts w:eastAsia="Arial Unicode MS"/>
          <w:color w:val="000000"/>
          <w:sz w:val="28"/>
          <w:szCs w:val="28"/>
        </w:rPr>
        <w:t>6.3. В случае неисполнения условий соглашение может быть расторгнуто по инициативе любой из сторон.</w:t>
      </w:r>
    </w:p>
    <w:p w:rsidR="00FC724F" w:rsidRPr="00E95CF2" w:rsidRDefault="00FC724F" w:rsidP="00FC724F">
      <w:pPr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C724F" w:rsidRPr="00E95CF2" w:rsidRDefault="00FC724F" w:rsidP="00FC72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C724F" w:rsidRDefault="00FC724F" w:rsidP="00FC724F">
      <w:pPr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:rsidR="00FC724F" w:rsidRDefault="00FC724F" w:rsidP="00FC724F">
      <w:pPr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:rsidR="00FC724F" w:rsidRDefault="00FC724F" w:rsidP="00FC724F">
      <w:pPr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:rsidR="00FC724F" w:rsidRDefault="00FC724F" w:rsidP="00FC724F">
      <w:pPr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:rsidR="00FC724F" w:rsidRDefault="00FC724F" w:rsidP="00FC724F">
      <w:pPr>
        <w:ind w:firstLine="709"/>
        <w:jc w:val="both"/>
        <w:rPr>
          <w:rFonts w:eastAsia="Arial Unicode MS"/>
          <w:color w:val="000000"/>
          <w:sz w:val="20"/>
          <w:szCs w:val="20"/>
        </w:rPr>
      </w:pPr>
    </w:p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DB8"/>
    <w:multiLevelType w:val="hybridMultilevel"/>
    <w:tmpl w:val="058081D8"/>
    <w:lvl w:ilvl="0" w:tplc="DE9EE47C">
      <w:start w:val="1"/>
      <w:numFmt w:val="decimal"/>
      <w:lvlText w:val="%1."/>
      <w:lvlJc w:val="left"/>
      <w:pPr>
        <w:ind w:left="-49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A552B86"/>
    <w:multiLevelType w:val="multilevel"/>
    <w:tmpl w:val="60948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F"/>
    <w:rsid w:val="004846DC"/>
    <w:rsid w:val="00A6767D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FC72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FC724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F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724F"/>
    <w:pPr>
      <w:spacing w:after="120"/>
    </w:pPr>
  </w:style>
  <w:style w:type="character" w:customStyle="1" w:styleId="a6">
    <w:name w:val="Основной текст Знак"/>
    <w:basedOn w:val="a0"/>
    <w:link w:val="a5"/>
    <w:rsid w:val="00F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24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FC7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FC72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FC724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F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724F"/>
    <w:pPr>
      <w:spacing w:after="120"/>
    </w:pPr>
  </w:style>
  <w:style w:type="character" w:customStyle="1" w:styleId="a6">
    <w:name w:val="Основной текст Знак"/>
    <w:basedOn w:val="a0"/>
    <w:link w:val="a5"/>
    <w:rsid w:val="00F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24F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FC7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1811/26341034/?entity_id=490686&amp;entity_id=490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9/44629679/?entity_id=205071&amp;entity_id=205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13950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2016-07-08T05:10:00Z</dcterms:created>
  <dcterms:modified xsi:type="dcterms:W3CDTF">2016-07-08T05:18:00Z</dcterms:modified>
</cp:coreProperties>
</file>