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600"/>
        <w:tblW w:w="9994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4464"/>
        <w:gridCol w:w="1377"/>
        <w:gridCol w:w="4153"/>
      </w:tblGrid>
      <w:tr w:rsidR="00D0329D" w:rsidRPr="001A26E4" w:rsidTr="00ED76F0">
        <w:trPr>
          <w:trHeight w:val="1109"/>
        </w:trPr>
        <w:tc>
          <w:tcPr>
            <w:tcW w:w="4464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D0329D" w:rsidRPr="00D0329D" w:rsidRDefault="00D0329D" w:rsidP="001D2CD6">
            <w:pPr>
              <w:rPr>
                <w:rFonts w:ascii="Times New Roman" w:hAnsi="Times New Roman"/>
                <w:b/>
                <w:caps/>
                <w:spacing w:val="26"/>
                <w:sz w:val="18"/>
                <w:szCs w:val="18"/>
              </w:rPr>
            </w:pPr>
            <w:r w:rsidRPr="00D0329D">
              <w:rPr>
                <w:rFonts w:ascii="Times New Roman" w:hAnsi="Times New Roman"/>
                <w:b/>
                <w:caps/>
                <w:spacing w:val="26"/>
                <w:sz w:val="18"/>
                <w:szCs w:val="18"/>
              </w:rPr>
              <w:t>Ба</w:t>
            </w:r>
            <w:r w:rsidRPr="00D0329D">
              <w:rPr>
                <w:rFonts w:ascii="Times New Roman" w:hAnsi="Times New Roman"/>
                <w:b/>
                <w:caps/>
                <w:spacing w:val="26"/>
                <w:sz w:val="18"/>
                <w:szCs w:val="18"/>
                <w:lang w:val="tt-RU"/>
              </w:rPr>
              <w:t>ШК</w:t>
            </w:r>
            <w:r w:rsidRPr="00D0329D">
              <w:rPr>
                <w:rFonts w:ascii="Times New Roman" w:hAnsi="Times New Roman"/>
                <w:b/>
                <w:caps/>
                <w:spacing w:val="26"/>
                <w:sz w:val="18"/>
                <w:szCs w:val="18"/>
              </w:rPr>
              <w:t xml:space="preserve">ортостан </w:t>
            </w:r>
            <w:r w:rsidRPr="00D0329D">
              <w:rPr>
                <w:rFonts w:ascii="Times New Roman" w:hAnsi="Times New Roman"/>
                <w:b/>
                <w:caps/>
                <w:noProof/>
                <w:spacing w:val="26"/>
                <w:sz w:val="18"/>
                <w:szCs w:val="18"/>
              </w:rPr>
              <w:t>РеспубликАҺ</w:t>
            </w:r>
            <w:proofErr w:type="gramStart"/>
            <w:r w:rsidRPr="00D0329D">
              <w:rPr>
                <w:rFonts w:ascii="Times New Roman" w:hAnsi="Times New Roman"/>
                <w:b/>
                <w:caps/>
                <w:spacing w:val="26"/>
                <w:sz w:val="18"/>
                <w:szCs w:val="18"/>
              </w:rPr>
              <w:t>ы</w:t>
            </w:r>
            <w:proofErr w:type="gramEnd"/>
          </w:p>
          <w:p w:rsidR="00D0329D" w:rsidRPr="00D0329D" w:rsidRDefault="00D0329D" w:rsidP="001D2CD6">
            <w:pPr>
              <w:jc w:val="center"/>
              <w:rPr>
                <w:rFonts w:ascii="Times New Roman" w:hAnsi="Times New Roman"/>
                <w:b/>
                <w:caps/>
                <w:spacing w:val="26"/>
                <w:sz w:val="18"/>
                <w:szCs w:val="18"/>
              </w:rPr>
            </w:pPr>
            <w:r w:rsidRPr="00D0329D">
              <w:rPr>
                <w:rFonts w:ascii="Times New Roman" w:hAnsi="Times New Roman"/>
                <w:b/>
                <w:caps/>
                <w:spacing w:val="26"/>
                <w:sz w:val="18"/>
                <w:szCs w:val="18"/>
              </w:rPr>
              <w:t>Шишм</w:t>
            </w:r>
            <w:r w:rsidRPr="00D0329D">
              <w:rPr>
                <w:rFonts w:ascii="Times New Roman" w:hAnsi="Times New Roman"/>
                <w:b/>
                <w:spacing w:val="26"/>
                <w:sz w:val="18"/>
                <w:szCs w:val="18"/>
              </w:rPr>
              <w:t>Ә</w:t>
            </w:r>
            <w:r w:rsidRPr="00D0329D">
              <w:rPr>
                <w:rFonts w:ascii="Times New Roman" w:hAnsi="Times New Roman"/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D0329D" w:rsidRPr="00D0329D" w:rsidRDefault="00D0329D" w:rsidP="001D2CD6">
            <w:pPr>
              <w:jc w:val="center"/>
              <w:rPr>
                <w:rFonts w:ascii="Times New Roman" w:hAnsi="Times New Roman"/>
                <w:b/>
                <w:caps/>
                <w:spacing w:val="26"/>
                <w:sz w:val="18"/>
                <w:szCs w:val="18"/>
              </w:rPr>
            </w:pPr>
            <w:r w:rsidRPr="00D0329D">
              <w:rPr>
                <w:rFonts w:ascii="Times New Roman" w:hAnsi="Times New Roman"/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D0329D" w:rsidRPr="00D0329D" w:rsidRDefault="00D0329D" w:rsidP="001D2CD6">
            <w:pPr>
              <w:jc w:val="center"/>
              <w:rPr>
                <w:rFonts w:ascii="Times New Roman" w:hAnsi="Times New Roman"/>
                <w:b/>
                <w:spacing w:val="26"/>
                <w:sz w:val="18"/>
                <w:szCs w:val="18"/>
              </w:rPr>
            </w:pPr>
            <w:r w:rsidRPr="00D0329D">
              <w:rPr>
                <w:rFonts w:ascii="Times New Roman" w:hAnsi="Times New Roman"/>
                <w:b/>
                <w:spacing w:val="26"/>
                <w:sz w:val="18"/>
                <w:szCs w:val="18"/>
              </w:rPr>
              <w:t>ӢӘРМИ АУЫЛ СОВЕТЫ</w:t>
            </w:r>
          </w:p>
          <w:p w:rsidR="00D0329D" w:rsidRPr="00D0329D" w:rsidRDefault="00D0329D" w:rsidP="001D2CD6">
            <w:pPr>
              <w:jc w:val="center"/>
              <w:rPr>
                <w:rFonts w:ascii="Times New Roman" w:hAnsi="Times New Roman"/>
                <w:b/>
                <w:caps/>
                <w:spacing w:val="26"/>
                <w:sz w:val="18"/>
                <w:szCs w:val="18"/>
              </w:rPr>
            </w:pPr>
            <w:r w:rsidRPr="00D0329D">
              <w:rPr>
                <w:rFonts w:ascii="Times New Roman" w:hAnsi="Times New Roman"/>
                <w:b/>
                <w:caps/>
                <w:spacing w:val="26"/>
                <w:sz w:val="18"/>
                <w:szCs w:val="18"/>
              </w:rPr>
              <w:t>ауыл биЛӘмӘҺе СОВЕТЫ</w:t>
            </w:r>
          </w:p>
        </w:tc>
        <w:tc>
          <w:tcPr>
            <w:tcW w:w="1377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D0329D" w:rsidRPr="00D0329D" w:rsidRDefault="00D0329D" w:rsidP="001D2CD6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D0329D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7810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3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D0329D" w:rsidRPr="00D0329D" w:rsidRDefault="00D0329D" w:rsidP="001D2CD6">
            <w:pPr>
              <w:jc w:val="center"/>
              <w:rPr>
                <w:rFonts w:ascii="Times New Roman" w:hAnsi="Times New Roman"/>
                <w:b/>
                <w:caps/>
                <w:spacing w:val="26"/>
                <w:sz w:val="18"/>
                <w:szCs w:val="18"/>
              </w:rPr>
            </w:pPr>
            <w:r w:rsidRPr="00D0329D">
              <w:rPr>
                <w:rFonts w:ascii="Times New Roman" w:hAnsi="Times New Roman"/>
                <w:b/>
                <w:caps/>
                <w:spacing w:val="26"/>
                <w:sz w:val="18"/>
                <w:szCs w:val="18"/>
              </w:rPr>
              <w:t>СОВЕТ СЕЛЬСКОГО ПОСЕЛЕНИЯ</w:t>
            </w:r>
          </w:p>
          <w:p w:rsidR="00D0329D" w:rsidRPr="00D0329D" w:rsidRDefault="00D0329D" w:rsidP="001D2CD6">
            <w:pPr>
              <w:jc w:val="center"/>
              <w:rPr>
                <w:rFonts w:ascii="Times New Roman" w:hAnsi="Times New Roman"/>
                <w:b/>
                <w:caps/>
                <w:spacing w:val="26"/>
                <w:sz w:val="18"/>
                <w:szCs w:val="18"/>
              </w:rPr>
            </w:pPr>
            <w:r w:rsidRPr="00D0329D">
              <w:rPr>
                <w:rFonts w:ascii="Times New Roman" w:hAnsi="Times New Roman"/>
                <w:b/>
                <w:caps/>
                <w:spacing w:val="26"/>
                <w:sz w:val="18"/>
                <w:szCs w:val="18"/>
              </w:rPr>
              <w:t>ЕРЕМЕЕВСКИЙ сельсовет</w:t>
            </w:r>
          </w:p>
          <w:p w:rsidR="00D0329D" w:rsidRPr="00D0329D" w:rsidRDefault="00D0329D" w:rsidP="001D2CD6">
            <w:pPr>
              <w:jc w:val="center"/>
              <w:rPr>
                <w:rFonts w:ascii="Times New Roman" w:hAnsi="Times New Roman"/>
                <w:b/>
                <w:caps/>
                <w:spacing w:val="26"/>
                <w:sz w:val="18"/>
                <w:szCs w:val="18"/>
              </w:rPr>
            </w:pPr>
            <w:r w:rsidRPr="00D0329D">
              <w:rPr>
                <w:rFonts w:ascii="Times New Roman" w:hAnsi="Times New Roman"/>
                <w:b/>
                <w:caps/>
                <w:spacing w:val="26"/>
                <w:sz w:val="18"/>
                <w:szCs w:val="18"/>
              </w:rPr>
              <w:t>МУНИЦИПАЛЬНОГО РАЙОНА</w:t>
            </w:r>
          </w:p>
          <w:p w:rsidR="00D0329D" w:rsidRPr="00D0329D" w:rsidRDefault="00D0329D" w:rsidP="001D2CD6">
            <w:pPr>
              <w:jc w:val="center"/>
              <w:rPr>
                <w:rFonts w:ascii="Times New Roman" w:hAnsi="Times New Roman"/>
                <w:b/>
                <w:caps/>
                <w:spacing w:val="26"/>
                <w:sz w:val="18"/>
                <w:szCs w:val="18"/>
              </w:rPr>
            </w:pPr>
            <w:r w:rsidRPr="00D0329D">
              <w:rPr>
                <w:rFonts w:ascii="Times New Roman" w:hAnsi="Times New Roman"/>
                <w:b/>
                <w:caps/>
                <w:spacing w:val="26"/>
                <w:sz w:val="18"/>
                <w:szCs w:val="18"/>
              </w:rPr>
              <w:t>ЧишминскИЙ район</w:t>
            </w:r>
          </w:p>
          <w:p w:rsidR="00D0329D" w:rsidRPr="00D0329D" w:rsidRDefault="00D0329D" w:rsidP="001D2CD6">
            <w:pPr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D0329D">
              <w:rPr>
                <w:rFonts w:ascii="Times New Roman" w:hAnsi="Times New Roman"/>
                <w:b/>
                <w:caps/>
                <w:spacing w:val="26"/>
                <w:sz w:val="18"/>
                <w:szCs w:val="18"/>
              </w:rPr>
              <w:t>РЕСПУБЛИКИ БАШКОРТОСТАН</w:t>
            </w:r>
          </w:p>
        </w:tc>
      </w:tr>
      <w:tr w:rsidR="00D0329D" w:rsidRPr="001A26E4" w:rsidTr="00ED76F0">
        <w:trPr>
          <w:trHeight w:val="987"/>
        </w:trPr>
        <w:tc>
          <w:tcPr>
            <w:tcW w:w="4464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D0329D" w:rsidRPr="00D0329D" w:rsidRDefault="00D0329D" w:rsidP="001D2CD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D0329D">
              <w:rPr>
                <w:rFonts w:ascii="Times New Roman" w:hAnsi="Times New Roman"/>
                <w:b/>
                <w:bCs/>
              </w:rPr>
              <w:t>КАРАР</w:t>
            </w:r>
          </w:p>
          <w:p w:rsidR="00D0329D" w:rsidRPr="00D0329D" w:rsidRDefault="00D0329D" w:rsidP="00D523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329D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D5234F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D0329D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="00D5234F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  <w:r w:rsidRPr="00D0329D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D5234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03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329D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proofErr w:type="spellEnd"/>
            <w:r w:rsidRPr="00D0329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377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D0329D" w:rsidRPr="00D0329D" w:rsidRDefault="00D0329D" w:rsidP="00D5234F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D0329D">
              <w:rPr>
                <w:rFonts w:ascii="Times New Roman" w:hAnsi="Times New Roman"/>
                <w:b/>
                <w:caps/>
                <w:sz w:val="28"/>
                <w:szCs w:val="28"/>
              </w:rPr>
              <w:t>№</w:t>
            </w:r>
            <w:r w:rsidR="00D5234F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53</w:t>
            </w:r>
          </w:p>
        </w:tc>
        <w:tc>
          <w:tcPr>
            <w:tcW w:w="4153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D0329D" w:rsidRPr="00D0329D" w:rsidRDefault="00D0329D" w:rsidP="001D2CD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D0329D">
              <w:rPr>
                <w:rFonts w:ascii="Times New Roman" w:hAnsi="Times New Roman"/>
                <w:b/>
              </w:rPr>
              <w:t>РЕШЕНИЕ</w:t>
            </w:r>
          </w:p>
          <w:p w:rsidR="00D0329D" w:rsidRPr="00D0329D" w:rsidRDefault="00D0329D" w:rsidP="001D2CD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29D">
              <w:rPr>
                <w:rFonts w:ascii="Times New Roman" w:hAnsi="Times New Roman"/>
                <w:b/>
                <w:sz w:val="28"/>
                <w:szCs w:val="28"/>
              </w:rPr>
              <w:t xml:space="preserve">      «</w:t>
            </w:r>
            <w:r w:rsidR="00D5234F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D0329D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="00D5234F">
              <w:rPr>
                <w:rFonts w:ascii="Times New Roman" w:hAnsi="Times New Roman"/>
                <w:b/>
                <w:sz w:val="28"/>
                <w:szCs w:val="28"/>
              </w:rPr>
              <w:t>апреля</w:t>
            </w:r>
            <w:r w:rsidRPr="00D0329D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D5234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0329D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D0329D" w:rsidRPr="00D0329D" w:rsidRDefault="00D0329D" w:rsidP="001D2CD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0329D" w:rsidRPr="00F8268B" w:rsidRDefault="00D0329D" w:rsidP="00D032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26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публичных слушаниях по проекту решения Совета </w:t>
      </w:r>
    </w:p>
    <w:p w:rsidR="00D0329D" w:rsidRPr="00F8268B" w:rsidRDefault="00D0329D" w:rsidP="00D0329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26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Еремеевский</w:t>
      </w:r>
      <w:r w:rsidRPr="00F826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муниципального района Чишминский район Республики Башкортостан «Об исполнении бюджета сельского поселения Еремеевский сельсовет муниципального района Чишминский район за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5234F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3</w:t>
      </w:r>
      <w:r w:rsidRPr="00F826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год»</w:t>
      </w:r>
    </w:p>
    <w:p w:rsidR="00D0329D" w:rsidRPr="008474AB" w:rsidRDefault="00D0329D" w:rsidP="008474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68B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статьей 28 Федерального закона от 6 октября 2003 года № 131-ФЗ «Об общих принципах организации местного самоуправления в Российской Федерации», статьей 13 Устава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Еремеевский</w:t>
      </w:r>
      <w:r w:rsidRPr="00F8268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F826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8268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Чишминский район Республики Башкортостан, в целях обеспечения участия жителей муниципального района Чишминский район Республики Башкортостан в решении вопросов местного значения,</w:t>
      </w:r>
    </w:p>
    <w:p w:rsidR="00D0329D" w:rsidRPr="00F8268B" w:rsidRDefault="00D0329D" w:rsidP="00D032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26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сельского 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Еремеевский</w:t>
      </w:r>
      <w:r w:rsidRPr="00F826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муниципального района Чишминский район Республики Башкортостан решил:</w:t>
      </w:r>
    </w:p>
    <w:p w:rsidR="00D0329D" w:rsidRPr="00F8268B" w:rsidRDefault="00D0329D" w:rsidP="00D032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329D" w:rsidRPr="00F8268B" w:rsidRDefault="00D0329D" w:rsidP="00D0329D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8268B">
        <w:rPr>
          <w:rFonts w:ascii="Times New Roman" w:hAnsi="Times New Roman"/>
          <w:sz w:val="28"/>
          <w:szCs w:val="28"/>
          <w:lang w:eastAsia="ru-RU"/>
        </w:rPr>
        <w:t>1. Принять прилагаемый проект решения Совета сельского поселения Еремеевский сельсовет муниципального района Чишминский район Республики Башкортостан «Об исполнении бюджета сельского поселения Еремеевский сельсовет муниципального района Чишминский район за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D5234F">
        <w:rPr>
          <w:rFonts w:ascii="Times New Roman" w:hAnsi="Times New Roman"/>
          <w:sz w:val="28"/>
          <w:szCs w:val="28"/>
          <w:lang w:eastAsia="ru-RU"/>
        </w:rPr>
        <w:t>3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 год». </w:t>
      </w:r>
    </w:p>
    <w:p w:rsidR="00D0329D" w:rsidRPr="00F8268B" w:rsidRDefault="00D0329D" w:rsidP="00D0329D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8268B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F8268B">
        <w:rPr>
          <w:rFonts w:ascii="Times New Roman" w:hAnsi="Times New Roman"/>
          <w:sz w:val="28"/>
          <w:szCs w:val="28"/>
          <w:lang w:eastAsia="ru-RU"/>
        </w:rPr>
        <w:t xml:space="preserve">Назначить проведение публичных слушаний по проекту решения Совета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Еремеевский </w:t>
      </w:r>
      <w:r w:rsidRPr="00F8268B">
        <w:rPr>
          <w:rFonts w:ascii="Times New Roman" w:hAnsi="Times New Roman"/>
          <w:sz w:val="28"/>
          <w:szCs w:val="28"/>
          <w:lang w:eastAsia="ru-RU"/>
        </w:rPr>
        <w:t>сельсовет муниципального района Чишминский район Республики Башкортостан «Об исполнении бюджета сельского поселения Еремеевский сельсовет муниципального района Чишминский район за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D5234F">
        <w:rPr>
          <w:rFonts w:ascii="Times New Roman" w:hAnsi="Times New Roman"/>
          <w:sz w:val="28"/>
          <w:szCs w:val="28"/>
          <w:lang w:eastAsia="ru-RU"/>
        </w:rPr>
        <w:t>3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 год» на </w:t>
      </w:r>
      <w:r w:rsidR="00D5234F">
        <w:rPr>
          <w:rFonts w:ascii="Times New Roman" w:hAnsi="Times New Roman"/>
          <w:sz w:val="28"/>
          <w:szCs w:val="28"/>
          <w:lang w:eastAsia="ru-RU"/>
        </w:rPr>
        <w:t>09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.00 часов </w:t>
      </w:r>
      <w:r w:rsidR="00D5234F">
        <w:rPr>
          <w:rFonts w:ascii="Times New Roman" w:hAnsi="Times New Roman"/>
          <w:sz w:val="28"/>
          <w:szCs w:val="28"/>
          <w:lang w:eastAsia="ru-RU"/>
        </w:rPr>
        <w:t>08 мая</w:t>
      </w:r>
      <w:r w:rsidR="00BD47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268B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D5234F">
        <w:rPr>
          <w:rFonts w:ascii="Times New Roman" w:hAnsi="Times New Roman"/>
          <w:sz w:val="28"/>
          <w:szCs w:val="28"/>
          <w:lang w:eastAsia="ru-RU"/>
        </w:rPr>
        <w:t>4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 года в здании Администрации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Еремеевский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Чишминский район Республики Башкортостан           по адресу:</w:t>
      </w:r>
      <w:proofErr w:type="gramEnd"/>
      <w:r w:rsidRPr="00F8268B">
        <w:rPr>
          <w:rFonts w:ascii="Times New Roman" w:hAnsi="Times New Roman"/>
          <w:sz w:val="28"/>
          <w:szCs w:val="28"/>
          <w:lang w:eastAsia="ru-RU"/>
        </w:rPr>
        <w:t xml:space="preserve"> Чишминский район, с.</w:t>
      </w:r>
      <w:r>
        <w:rPr>
          <w:rFonts w:ascii="Times New Roman" w:hAnsi="Times New Roman"/>
          <w:sz w:val="28"/>
          <w:szCs w:val="28"/>
          <w:lang w:eastAsia="ru-RU"/>
        </w:rPr>
        <w:t>Еремеево</w:t>
      </w:r>
      <w:r w:rsidRPr="00F8268B">
        <w:rPr>
          <w:rFonts w:ascii="Times New Roman" w:hAnsi="Times New Roman"/>
          <w:sz w:val="28"/>
          <w:szCs w:val="28"/>
          <w:lang w:eastAsia="ru-RU"/>
        </w:rPr>
        <w:t>, ул</w:t>
      </w:r>
      <w:proofErr w:type="gramStart"/>
      <w:r w:rsidRPr="00F8268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Ц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ентральная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д.18 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0329D" w:rsidRPr="00F8268B" w:rsidRDefault="00D0329D" w:rsidP="00D0329D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8268B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F8268B">
        <w:rPr>
          <w:rFonts w:ascii="Times New Roman" w:hAnsi="Times New Roman"/>
          <w:sz w:val="28"/>
          <w:szCs w:val="28"/>
          <w:lang w:eastAsia="ru-RU"/>
        </w:rPr>
        <w:t xml:space="preserve">Подготовку и проведение публичных слушаний по проекту решения Совета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Еремеевский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r w:rsidRPr="00F8268B">
        <w:rPr>
          <w:rFonts w:ascii="Times New Roman" w:hAnsi="Times New Roman"/>
          <w:sz w:val="28"/>
          <w:szCs w:val="28"/>
          <w:lang w:eastAsia="ru-RU"/>
        </w:rPr>
        <w:lastRenderedPageBreak/>
        <w:t>Чишминский район Республики Башкортостан «Об исполнении бюджета сельского поселения Еремеевский сельсовет муниципального района Чишминский район за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D5234F">
        <w:rPr>
          <w:rFonts w:ascii="Times New Roman" w:hAnsi="Times New Roman"/>
          <w:sz w:val="28"/>
          <w:szCs w:val="28"/>
          <w:lang w:eastAsia="ru-RU"/>
        </w:rPr>
        <w:t>3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 год» возложить на постоянную комиссию Совета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Еремеевский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Чишминский район Республики Башкортостан по бюджету, налогам, вопросам собственности, торговле и иным видам услуг населению (</w:t>
      </w:r>
      <w:proofErr w:type="spellStart"/>
      <w:r w:rsidR="00D5234F">
        <w:rPr>
          <w:rFonts w:ascii="Times New Roman" w:hAnsi="Times New Roman"/>
          <w:sz w:val="28"/>
          <w:szCs w:val="28"/>
          <w:lang w:eastAsia="ru-RU"/>
        </w:rPr>
        <w:t>А.А.Байкова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D0329D" w:rsidRPr="00F8268B" w:rsidRDefault="00D0329D" w:rsidP="00D0329D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8268B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F8268B">
        <w:rPr>
          <w:rFonts w:ascii="Times New Roman" w:hAnsi="Times New Roman"/>
          <w:sz w:val="28"/>
          <w:szCs w:val="28"/>
          <w:lang w:eastAsia="ru-RU"/>
        </w:rPr>
        <w:t xml:space="preserve">Обнародовать проект решения Совета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Еремеевский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Чишминский район Республики Башкортостан «Об исполнении бюджета сельского поселения Еремеевский сельсовет муниципального района Чишминский район за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D5234F">
        <w:rPr>
          <w:rFonts w:ascii="Times New Roman" w:hAnsi="Times New Roman"/>
          <w:sz w:val="28"/>
          <w:szCs w:val="28"/>
          <w:lang w:eastAsia="ru-RU"/>
        </w:rPr>
        <w:t>3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 год» путем выставления на информационном стенде Администрации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Еремеевский 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сельсовет муниципального района Чишминский район Республики Башкортостан и размещения на официальном сайте Администрации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Еремеевский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Чишминский район Республики Башкортостан. </w:t>
      </w:r>
      <w:proofErr w:type="gramEnd"/>
    </w:p>
    <w:p w:rsidR="00D0329D" w:rsidRPr="00F8268B" w:rsidRDefault="00D0329D" w:rsidP="00D0329D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8268B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F8268B">
        <w:rPr>
          <w:rFonts w:ascii="Times New Roman" w:hAnsi="Times New Roman"/>
          <w:sz w:val="28"/>
          <w:szCs w:val="28"/>
          <w:lang w:eastAsia="ru-RU"/>
        </w:rPr>
        <w:t xml:space="preserve">Установить, что письменные предложения жителей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Еремеевский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Чишминский район Республики Башкортостан по проекту решения Совета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Еремеевский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Чишминский район Республики Башкортостан «Об исполнении бюджета сельского поселения Еремеевский сельсовет муниципального района Чишминский район за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D5234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год» принимаются в Совете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Еремеевский </w:t>
      </w:r>
      <w:r w:rsidRPr="00F8268B">
        <w:rPr>
          <w:rFonts w:ascii="Times New Roman" w:hAnsi="Times New Roman"/>
          <w:sz w:val="28"/>
          <w:szCs w:val="28"/>
          <w:lang w:eastAsia="ru-RU"/>
        </w:rPr>
        <w:t>сельсовет муниципального района Чишминский район Республики Башкортостан  (по адресу:</w:t>
      </w:r>
      <w:proofErr w:type="gramEnd"/>
      <w:r w:rsidRPr="00F8268B">
        <w:rPr>
          <w:rFonts w:ascii="Times New Roman" w:hAnsi="Times New Roman"/>
          <w:sz w:val="28"/>
          <w:szCs w:val="28"/>
          <w:lang w:eastAsia="ru-RU"/>
        </w:rPr>
        <w:t xml:space="preserve"> Чишминский район, 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Еремеево</w:t>
      </w:r>
      <w:proofErr w:type="spellEnd"/>
      <w:r w:rsidRPr="00F8268B">
        <w:rPr>
          <w:rFonts w:ascii="Times New Roman" w:hAnsi="Times New Roman"/>
          <w:sz w:val="28"/>
          <w:szCs w:val="28"/>
          <w:lang w:eastAsia="ru-RU"/>
        </w:rPr>
        <w:t>, ул</w:t>
      </w:r>
      <w:proofErr w:type="gramStart"/>
      <w:r w:rsidRPr="00F8268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Ц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ентральная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д.18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 в течение 10 календарных дней со дня обнародования настоящего решения по форме, установленной подпунктом 5 пункта 3.3  Положения  о порядке организации и проведения публичных слушаний в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сельском поселении Еремеевский сельсовет </w:t>
      </w:r>
      <w:r w:rsidRPr="00F8268B">
        <w:rPr>
          <w:rFonts w:ascii="Times New Roman" w:hAnsi="Times New Roman"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 Чишминский район Республики Башкортостан, утвержденным решением Совета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Еремеевский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Чишминский район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234F">
        <w:rPr>
          <w:rFonts w:ascii="Times New Roman" w:hAnsi="Times New Roman"/>
          <w:sz w:val="28"/>
          <w:szCs w:val="28"/>
          <w:lang w:eastAsia="ru-RU"/>
        </w:rPr>
        <w:t>28 декабря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5234F">
        <w:rPr>
          <w:rFonts w:ascii="Times New Roman" w:hAnsi="Times New Roman"/>
          <w:sz w:val="28"/>
          <w:szCs w:val="28"/>
          <w:lang w:eastAsia="ru-RU"/>
        </w:rPr>
        <w:t>21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 года № 1</w:t>
      </w:r>
      <w:r w:rsidR="00D5234F">
        <w:rPr>
          <w:rFonts w:ascii="Times New Roman" w:hAnsi="Times New Roman"/>
          <w:sz w:val="28"/>
          <w:szCs w:val="28"/>
          <w:lang w:eastAsia="ru-RU"/>
        </w:rPr>
        <w:t>18</w:t>
      </w:r>
      <w:r w:rsidRPr="00F8268B">
        <w:rPr>
          <w:rFonts w:ascii="Times New Roman" w:hAnsi="Times New Roman"/>
          <w:sz w:val="28"/>
          <w:szCs w:val="28"/>
          <w:lang w:eastAsia="ru-RU"/>
        </w:rPr>
        <w:t>.</w:t>
      </w:r>
    </w:p>
    <w:p w:rsidR="00D0329D" w:rsidRPr="00D0329D" w:rsidRDefault="00D0329D" w:rsidP="00D0329D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8268B">
        <w:rPr>
          <w:rFonts w:ascii="Times New Roman" w:hAnsi="Times New Roman"/>
          <w:sz w:val="28"/>
          <w:szCs w:val="28"/>
          <w:lang w:eastAsia="ru-RU"/>
        </w:rPr>
        <w:t xml:space="preserve">6. Настоящее решение разместить на официальном сайте Администрации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Еремеевский</w:t>
      </w:r>
      <w:r w:rsidRPr="00F8268B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Чишминский район Республики Башкортостан.</w:t>
      </w:r>
    </w:p>
    <w:p w:rsidR="00D0329D" w:rsidRDefault="00D0329D" w:rsidP="00D0329D">
      <w:pPr>
        <w:spacing w:after="0" w:line="240" w:lineRule="auto"/>
        <w:ind w:right="-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68B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</w:t>
      </w:r>
    </w:p>
    <w:p w:rsidR="00E70DA7" w:rsidRPr="00ED76F0" w:rsidRDefault="00D0329D" w:rsidP="00ED76F0">
      <w:pPr>
        <w:spacing w:after="0" w:line="240" w:lineRule="auto"/>
        <w:ind w:right="-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Еремеевский сельсовет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26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F826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Х.Ш.Исмагилов</w:t>
      </w:r>
      <w:r w:rsidRPr="00F826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ED76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</w:p>
    <w:sectPr w:rsidR="00E70DA7" w:rsidRPr="00ED76F0" w:rsidSect="006F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70DA7"/>
    <w:rsid w:val="008474AB"/>
    <w:rsid w:val="00862DB5"/>
    <w:rsid w:val="008B5161"/>
    <w:rsid w:val="00B74B8F"/>
    <w:rsid w:val="00BD478E"/>
    <w:rsid w:val="00D0329D"/>
    <w:rsid w:val="00D470F9"/>
    <w:rsid w:val="00D5234F"/>
    <w:rsid w:val="00DD0C8B"/>
    <w:rsid w:val="00E04B59"/>
    <w:rsid w:val="00E70DA7"/>
    <w:rsid w:val="00EA3DB2"/>
    <w:rsid w:val="00ED1736"/>
    <w:rsid w:val="00ED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2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2023-04-18T07:21:00Z</cp:lastPrinted>
  <dcterms:created xsi:type="dcterms:W3CDTF">2022-06-08T03:48:00Z</dcterms:created>
  <dcterms:modified xsi:type="dcterms:W3CDTF">2024-05-02T09:35:00Z</dcterms:modified>
</cp:coreProperties>
</file>