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Borders>
          <w:bottom w:val="thickThin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7"/>
        <w:gridCol w:w="1362"/>
        <w:gridCol w:w="4061"/>
      </w:tblGrid>
      <w:tr w:rsidR="003C4EDA" w:rsidRPr="007E6B2C" w:rsidTr="00100976">
        <w:trPr>
          <w:trHeight w:val="1491"/>
          <w:jc w:val="center"/>
        </w:trPr>
        <w:tc>
          <w:tcPr>
            <w:tcW w:w="4417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3C4EDA" w:rsidRPr="007E6B2C" w:rsidRDefault="003C4EDA" w:rsidP="0010097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bookmarkStart w:id="0" w:name="_GoBack"/>
            <w:bookmarkEnd w:id="0"/>
            <w:r w:rsidRPr="007E6B2C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Ба</w:t>
            </w:r>
            <w:r w:rsidRPr="007E6B2C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  <w:lang w:val="tt-RU"/>
              </w:rPr>
              <w:t>ШК</w:t>
            </w:r>
            <w:r w:rsidRPr="007E6B2C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ортостан </w:t>
            </w:r>
            <w:r w:rsidRPr="007E6B2C">
              <w:rPr>
                <w:rFonts w:ascii="Times New Roman" w:hAnsi="Times New Roman" w:cs="Times New Roman"/>
                <w:b/>
                <w:caps/>
                <w:noProof/>
                <w:spacing w:val="26"/>
                <w:sz w:val="18"/>
                <w:szCs w:val="18"/>
              </w:rPr>
              <w:t>РеспубликАҺ</w:t>
            </w:r>
            <w:proofErr w:type="gramStart"/>
            <w:r w:rsidRPr="007E6B2C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ы</w:t>
            </w:r>
            <w:proofErr w:type="gramEnd"/>
          </w:p>
          <w:p w:rsidR="003C4EDA" w:rsidRPr="007E6B2C" w:rsidRDefault="003C4EDA" w:rsidP="0010097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7E6B2C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Шишм</w:t>
            </w:r>
            <w:r w:rsidRPr="007E6B2C">
              <w:rPr>
                <w:rFonts w:ascii="Times New Roman" w:hAnsi="Times New Roman" w:cs="Times New Roman"/>
                <w:b/>
                <w:spacing w:val="26"/>
                <w:sz w:val="18"/>
                <w:szCs w:val="18"/>
              </w:rPr>
              <w:t>Ә</w:t>
            </w:r>
            <w:r w:rsidRPr="007E6B2C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3C4EDA" w:rsidRPr="007E6B2C" w:rsidRDefault="003C4EDA" w:rsidP="0010097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7E6B2C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3C4EDA" w:rsidRPr="007E6B2C" w:rsidRDefault="003C4EDA" w:rsidP="00100976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26"/>
                <w:sz w:val="18"/>
                <w:szCs w:val="18"/>
              </w:rPr>
            </w:pPr>
            <w:r w:rsidRPr="007E6B2C">
              <w:rPr>
                <w:rFonts w:ascii="Times New Roman" w:hAnsi="Times New Roman" w:cs="Times New Roman"/>
                <w:b/>
                <w:spacing w:val="26"/>
                <w:sz w:val="18"/>
                <w:szCs w:val="18"/>
              </w:rPr>
              <w:t>ӢӘРМИ АУЫЛ СОВЕТЫ</w:t>
            </w:r>
          </w:p>
          <w:p w:rsidR="003C4EDA" w:rsidRPr="007E6B2C" w:rsidRDefault="003C4EDA" w:rsidP="0010097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7E6B2C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ауыл биЛӘмӘҺе СОВЕТЫ</w:t>
            </w:r>
          </w:p>
        </w:tc>
        <w:tc>
          <w:tcPr>
            <w:tcW w:w="1362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3C4EDA" w:rsidRPr="007E6B2C" w:rsidRDefault="003C4EDA" w:rsidP="00100976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noProof/>
                <w:lang w:val="ru-RU" w:eastAsia="en-US"/>
              </w:rPr>
            </w:pPr>
            <w:r w:rsidRPr="007E6B2C">
              <w:rPr>
                <w:b/>
                <w:noProof/>
                <w:lang w:val="ru-RU"/>
              </w:rPr>
              <w:drawing>
                <wp:inline distT="0" distB="0" distL="0" distR="0" wp14:anchorId="34418FE0" wp14:editId="523962B5">
                  <wp:extent cx="590550" cy="7810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3C4EDA" w:rsidRPr="007E6B2C" w:rsidRDefault="003C4EDA" w:rsidP="0010097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7E6B2C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СОВЕТ СЕЛЬСКОГО ПОСЕЛЕНИЯ</w:t>
            </w:r>
          </w:p>
          <w:p w:rsidR="003C4EDA" w:rsidRPr="007E6B2C" w:rsidRDefault="003C4EDA" w:rsidP="0010097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7E6B2C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ЕРЕМЕЕВСКИЙ сельсовет</w:t>
            </w:r>
          </w:p>
          <w:p w:rsidR="003C4EDA" w:rsidRPr="007E6B2C" w:rsidRDefault="003C4EDA" w:rsidP="0010097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7E6B2C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МУНИЦИПАЛЬНОГО РАЙОНА</w:t>
            </w:r>
          </w:p>
          <w:p w:rsidR="003C4EDA" w:rsidRPr="007E6B2C" w:rsidRDefault="003C4EDA" w:rsidP="0010097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7E6B2C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ЧишминскИЙ район</w:t>
            </w:r>
          </w:p>
          <w:p w:rsidR="003C4EDA" w:rsidRPr="007E6B2C" w:rsidRDefault="003C4EDA" w:rsidP="0010097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E6B2C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РЕСПУБЛИКИ БАШКОРТОСТАН</w:t>
            </w:r>
          </w:p>
        </w:tc>
      </w:tr>
      <w:tr w:rsidR="003C4EDA" w:rsidRPr="00947FDA" w:rsidTr="00100976">
        <w:trPr>
          <w:trHeight w:val="882"/>
          <w:jc w:val="center"/>
        </w:trPr>
        <w:tc>
          <w:tcPr>
            <w:tcW w:w="4417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3C4EDA" w:rsidRPr="00947FDA" w:rsidRDefault="003C4EDA" w:rsidP="00100976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3C4EDA" w:rsidRPr="00947FDA" w:rsidRDefault="003C4EDA" w:rsidP="001009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КАРАР</w:t>
            </w:r>
          </w:p>
          <w:p w:rsidR="003C4EDA" w:rsidRPr="00947FDA" w:rsidRDefault="003C4EDA" w:rsidP="001009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7F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47FD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947FDA">
              <w:rPr>
                <w:rFonts w:ascii="Times New Roman" w:eastAsia="Calibri" w:hAnsi="Times New Roman" w:cs="Times New Roman"/>
                <w:sz w:val="28"/>
                <w:szCs w:val="28"/>
              </w:rPr>
              <w:t>»   июнь   2017 й.</w:t>
            </w:r>
          </w:p>
        </w:tc>
        <w:tc>
          <w:tcPr>
            <w:tcW w:w="1362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3C4EDA" w:rsidRPr="00947FDA" w:rsidRDefault="003C4EDA" w:rsidP="00100976">
            <w:pPr>
              <w:widowControl w:val="0"/>
              <w:autoSpaceDE w:val="0"/>
              <w:autoSpaceDN w:val="0"/>
              <w:ind w:firstLine="720"/>
              <w:rPr>
                <w:rFonts w:ascii="Times New Roman" w:hAnsi="Times New Roman" w:cs="Times New Roman"/>
                <w:b/>
                <w:i/>
                <w:caps/>
                <w:sz w:val="28"/>
                <w:szCs w:val="28"/>
              </w:rPr>
            </w:pPr>
          </w:p>
          <w:p w:rsidR="003C4EDA" w:rsidRPr="00947FDA" w:rsidRDefault="003C4EDA" w:rsidP="0010097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C4EDA" w:rsidRPr="00947FDA" w:rsidRDefault="003C4EDA" w:rsidP="001009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47FD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61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3C4EDA" w:rsidRPr="00947FDA" w:rsidRDefault="003C4EDA" w:rsidP="0010097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C4EDA" w:rsidRPr="00947FDA" w:rsidRDefault="003C4EDA" w:rsidP="0010097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F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РЕШЕНИЕ</w:t>
            </w:r>
          </w:p>
          <w:p w:rsidR="003C4EDA" w:rsidRDefault="003C4EDA" w:rsidP="0010097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F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47FD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947FDA">
              <w:rPr>
                <w:rFonts w:ascii="Times New Roman" w:eastAsia="Calibri" w:hAnsi="Times New Roman" w:cs="Times New Roman"/>
                <w:sz w:val="28"/>
                <w:szCs w:val="28"/>
              </w:rPr>
              <w:t>»  июня   2017 г.</w:t>
            </w:r>
          </w:p>
          <w:p w:rsidR="003C4EDA" w:rsidRDefault="003C4EDA" w:rsidP="0010097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4EDA" w:rsidRPr="00453023" w:rsidRDefault="003C4EDA" w:rsidP="0010097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C4EDA" w:rsidRDefault="003C4EDA" w:rsidP="003C4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23">
        <w:rPr>
          <w:rFonts w:ascii="Times New Roman" w:hAnsi="Times New Roman" w:cs="Times New Roman"/>
          <w:b/>
          <w:sz w:val="28"/>
          <w:szCs w:val="28"/>
        </w:rPr>
        <w:t>Об утверждении Соглашения между Администрацией муниципального района Чишминский район Республики Башкортостан и Администрацией сельско</w:t>
      </w:r>
      <w:r>
        <w:rPr>
          <w:rFonts w:ascii="Times New Roman" w:hAnsi="Times New Roman" w:cs="Times New Roman"/>
          <w:b/>
          <w:sz w:val="28"/>
          <w:szCs w:val="28"/>
        </w:rPr>
        <w:t>го поселения  Еремеевский</w:t>
      </w:r>
      <w:r w:rsidRPr="00453023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 Чишминский район Республики Башкортостан о передаче муниципальному району полномочий сельского поселения по осуществлению внутреннего муниципального финансового контроля.</w:t>
      </w:r>
    </w:p>
    <w:p w:rsidR="003C4EDA" w:rsidRPr="00453023" w:rsidRDefault="003C4EDA" w:rsidP="003C4E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EDA" w:rsidRDefault="003C4EDA" w:rsidP="003C4E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Федеральным законом от 06 октября 2003 года № 131 –ФЗ «Об общих принципах организации органов местного самоуправления», статьями 154, 265, 269.2 Бюджетного кодекса Российской Федерации, Совет сельского поселения Еремеевский сельсовет муниципального района Чишминский район Республики Башкортостан, решил:</w:t>
      </w:r>
      <w:proofErr w:type="gramEnd"/>
    </w:p>
    <w:p w:rsidR="003C4EDA" w:rsidRDefault="003C4EDA" w:rsidP="003C4EDA">
      <w:pPr>
        <w:pStyle w:val="a5"/>
        <w:widowControl/>
        <w:spacing w:after="20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Соглашение между Администрацией муниципального района Чишминский район Республики Башкортостан и Администрацией</w:t>
      </w:r>
      <w:r w:rsidRPr="00275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Еремеевский сельсовет муниципального района Чишминский район Республики Башкортостан о</w:t>
      </w:r>
      <w:r w:rsidRPr="00275C16">
        <w:rPr>
          <w:rFonts w:ascii="Times New Roman" w:hAnsi="Times New Roman" w:cs="Times New Roman"/>
          <w:sz w:val="28"/>
          <w:szCs w:val="28"/>
        </w:rPr>
        <w:t xml:space="preserve"> </w:t>
      </w:r>
      <w:r w:rsidRPr="00BD1856">
        <w:rPr>
          <w:rFonts w:ascii="Times New Roman" w:hAnsi="Times New Roman" w:cs="Times New Roman"/>
          <w:sz w:val="28"/>
          <w:szCs w:val="28"/>
        </w:rPr>
        <w:t>передаче</w:t>
      </w:r>
      <w:r>
        <w:rPr>
          <w:rFonts w:ascii="Times New Roman" w:hAnsi="Times New Roman" w:cs="Times New Roman"/>
          <w:sz w:val="28"/>
          <w:szCs w:val="28"/>
        </w:rPr>
        <w:t xml:space="preserve"> части полномочий сельского поселения по осуществлению внутреннего муниципального финансового контроля.</w:t>
      </w:r>
    </w:p>
    <w:p w:rsidR="003C4EDA" w:rsidRPr="00A85D9F" w:rsidRDefault="003C4EDA" w:rsidP="003C4ED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5D9F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подписания.</w:t>
      </w:r>
    </w:p>
    <w:p w:rsidR="003C4EDA" w:rsidRPr="00A85D9F" w:rsidRDefault="003C4EDA" w:rsidP="003C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D9F">
        <w:rPr>
          <w:rFonts w:ascii="Times New Roman" w:hAnsi="Times New Roman" w:cs="Times New Roman"/>
          <w:sz w:val="28"/>
          <w:szCs w:val="28"/>
        </w:rPr>
        <w:t>3. Обнародовать настоящее решение в  установленном Уставом 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Еремеевский </w:t>
      </w:r>
      <w:r w:rsidRPr="00A85D9F">
        <w:rPr>
          <w:rFonts w:ascii="Times New Roman" w:hAnsi="Times New Roman" w:cs="Times New Roman"/>
          <w:sz w:val="28"/>
          <w:szCs w:val="28"/>
        </w:rPr>
        <w:t>сельсовет муниципального района Чишминский район Республики Башкортостан порядке, разместить на официальном сайте Администрации 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Еремеевский </w:t>
      </w:r>
      <w:r w:rsidRPr="00A85D9F">
        <w:rPr>
          <w:rFonts w:ascii="Times New Roman" w:hAnsi="Times New Roman" w:cs="Times New Roman"/>
          <w:sz w:val="28"/>
          <w:szCs w:val="28"/>
        </w:rPr>
        <w:t>сельсовет в сети ИНТЕРНЕТ.</w:t>
      </w:r>
    </w:p>
    <w:p w:rsidR="003C4EDA" w:rsidRDefault="003C4EDA" w:rsidP="003C4EDA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над выполнением данного решения возложить на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постоянную комиссию Совета сельского поселения Еремеевский сельсовет муниципального района Чишминский район Республики Башкортостан по бюджету, налогам, вопросам собственности.</w:t>
      </w:r>
    </w:p>
    <w:p w:rsidR="003C4EDA" w:rsidRDefault="003C4EDA" w:rsidP="003C4EDA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EDA" w:rsidRPr="00A85D9F" w:rsidRDefault="003C4EDA" w:rsidP="003C4EDA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EDA" w:rsidRDefault="003C4EDA" w:rsidP="003C4EDA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3C4EDA" w:rsidRPr="00B44E71" w:rsidRDefault="003C4EDA" w:rsidP="003C4EDA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Еремеевский сельсовет                                                Х.Ш. Исмагилов.</w:t>
      </w:r>
    </w:p>
    <w:p w:rsidR="003C4EDA" w:rsidRDefault="003C4EDA" w:rsidP="003C4EDA">
      <w:pPr>
        <w:jc w:val="center"/>
        <w:rPr>
          <w:sz w:val="28"/>
          <w:szCs w:val="28"/>
        </w:rPr>
      </w:pPr>
    </w:p>
    <w:p w:rsidR="003C4EDA" w:rsidRPr="00BD1856" w:rsidRDefault="003C4EDA" w:rsidP="003C4EDA">
      <w:pPr>
        <w:jc w:val="center"/>
        <w:rPr>
          <w:sz w:val="28"/>
          <w:szCs w:val="28"/>
        </w:rPr>
      </w:pPr>
    </w:p>
    <w:p w:rsidR="003C4EDA" w:rsidRDefault="003C4EDA" w:rsidP="003C4EDA"/>
    <w:p w:rsidR="003C4EDA" w:rsidRDefault="003C4EDA" w:rsidP="003C4EDA"/>
    <w:p w:rsidR="003C4EDA" w:rsidRDefault="003C4EDA" w:rsidP="003C4EDA"/>
    <w:p w:rsidR="003C4EDA" w:rsidRDefault="003C4EDA" w:rsidP="003C4EDA"/>
    <w:p w:rsidR="003C4EDA" w:rsidRDefault="003C4EDA" w:rsidP="003C4EDA"/>
    <w:p w:rsidR="003C4EDA" w:rsidRDefault="003C4EDA" w:rsidP="003C4EDA"/>
    <w:p w:rsidR="003C4EDA" w:rsidRDefault="003C4EDA" w:rsidP="003C4EDA"/>
    <w:p w:rsidR="003C4EDA" w:rsidRDefault="003C4EDA" w:rsidP="003C4EDA"/>
    <w:p w:rsidR="003C4EDA" w:rsidRDefault="003C4EDA" w:rsidP="003C4EDA"/>
    <w:p w:rsidR="003C4EDA" w:rsidRDefault="003C4EDA" w:rsidP="003C4EDA"/>
    <w:p w:rsidR="003C4EDA" w:rsidRDefault="003C4EDA" w:rsidP="003C4EDA"/>
    <w:p w:rsidR="003C4EDA" w:rsidRDefault="003C4EDA" w:rsidP="003C4EDA"/>
    <w:p w:rsidR="003C4EDA" w:rsidRDefault="003C4EDA" w:rsidP="003C4EDA"/>
    <w:p w:rsidR="003C4EDA" w:rsidRDefault="003C4EDA" w:rsidP="003C4EDA"/>
    <w:p w:rsidR="003C4EDA" w:rsidRDefault="003C4EDA" w:rsidP="003C4EDA"/>
    <w:p w:rsidR="003C4EDA" w:rsidRDefault="003C4EDA" w:rsidP="003C4EDA"/>
    <w:p w:rsidR="003C4EDA" w:rsidRDefault="003C4EDA" w:rsidP="003C4EDA"/>
    <w:p w:rsidR="003C4EDA" w:rsidRDefault="003C4EDA" w:rsidP="003C4EDA"/>
    <w:p w:rsidR="003C4EDA" w:rsidRDefault="003C4EDA" w:rsidP="003C4EDA"/>
    <w:p w:rsidR="003C4EDA" w:rsidRDefault="003C4EDA" w:rsidP="003C4EDA"/>
    <w:p w:rsidR="003C4EDA" w:rsidRDefault="003C4EDA" w:rsidP="003C4EDA"/>
    <w:p w:rsidR="003C4EDA" w:rsidRDefault="003C4EDA" w:rsidP="003C4EDA"/>
    <w:p w:rsidR="003C4EDA" w:rsidRDefault="003C4EDA" w:rsidP="003C4EDA"/>
    <w:p w:rsidR="003C4EDA" w:rsidRDefault="003C4EDA" w:rsidP="003C4EDA">
      <w:pPr>
        <w:shd w:val="clear" w:color="auto" w:fill="FFFFFF"/>
        <w:ind w:left="5812"/>
        <w:rPr>
          <w:rFonts w:ascii="Times New Roman" w:hAnsi="Times New Roman" w:cs="Times New Roman"/>
          <w:sz w:val="28"/>
          <w:szCs w:val="28"/>
        </w:rPr>
      </w:pPr>
      <w:r w:rsidRPr="00453023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453023">
        <w:rPr>
          <w:rFonts w:ascii="Times New Roman" w:hAnsi="Times New Roman" w:cs="Times New Roman"/>
          <w:sz w:val="28"/>
          <w:szCs w:val="28"/>
        </w:rPr>
        <w:t xml:space="preserve"> к решению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Еремеевский </w:t>
      </w:r>
      <w:r w:rsidRPr="00453023">
        <w:rPr>
          <w:rFonts w:ascii="Times New Roman" w:hAnsi="Times New Roman" w:cs="Times New Roman"/>
          <w:sz w:val="28"/>
          <w:szCs w:val="28"/>
        </w:rPr>
        <w:t>сельсовет муниципального района                                                                       Чишмин</w:t>
      </w:r>
      <w:r>
        <w:rPr>
          <w:rFonts w:ascii="Times New Roman" w:hAnsi="Times New Roman" w:cs="Times New Roman"/>
          <w:sz w:val="28"/>
          <w:szCs w:val="28"/>
        </w:rPr>
        <w:t xml:space="preserve">ский район Республики Башкортостан         </w:t>
      </w:r>
      <w:r w:rsidRPr="004530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453023">
        <w:rPr>
          <w:rFonts w:ascii="Times New Roman" w:hAnsi="Times New Roman" w:cs="Times New Roman"/>
          <w:sz w:val="28"/>
          <w:szCs w:val="28"/>
        </w:rPr>
        <w:t xml:space="preserve"> июня 2017</w:t>
      </w:r>
      <w:r>
        <w:rPr>
          <w:rFonts w:ascii="Times New Roman" w:hAnsi="Times New Roman" w:cs="Times New Roman"/>
          <w:sz w:val="28"/>
          <w:szCs w:val="28"/>
        </w:rPr>
        <w:t xml:space="preserve"> года №16</w:t>
      </w:r>
    </w:p>
    <w:p w:rsidR="003C4EDA" w:rsidRPr="00261AB5" w:rsidRDefault="003C4EDA" w:rsidP="003C4EDA">
      <w:pPr>
        <w:shd w:val="clear" w:color="auto" w:fill="FFFFFF"/>
        <w:ind w:left="5812"/>
        <w:rPr>
          <w:rFonts w:ascii="Times New Roman" w:hAnsi="Times New Roman" w:cs="Times New Roman"/>
          <w:sz w:val="28"/>
          <w:szCs w:val="28"/>
        </w:rPr>
      </w:pPr>
    </w:p>
    <w:p w:rsidR="003C4EDA" w:rsidRPr="00453023" w:rsidRDefault="003C4EDA" w:rsidP="003C4EDA">
      <w:pPr>
        <w:pStyle w:val="a6"/>
        <w:spacing w:line="276" w:lineRule="auto"/>
        <w:rPr>
          <w:b/>
          <w:szCs w:val="28"/>
        </w:rPr>
      </w:pPr>
      <w:r w:rsidRPr="00453023">
        <w:rPr>
          <w:b/>
          <w:szCs w:val="28"/>
        </w:rPr>
        <w:t xml:space="preserve">Соглашение </w:t>
      </w:r>
    </w:p>
    <w:p w:rsidR="003C4EDA" w:rsidRPr="00453023" w:rsidRDefault="003C4EDA" w:rsidP="003C4EDA">
      <w:pPr>
        <w:pStyle w:val="a5"/>
        <w:spacing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23">
        <w:rPr>
          <w:rFonts w:ascii="Times New Roman" w:hAnsi="Times New Roman" w:cs="Times New Roman"/>
          <w:b/>
          <w:sz w:val="28"/>
          <w:szCs w:val="28"/>
        </w:rPr>
        <w:t xml:space="preserve">между Администрацией муниципального района Чишминский район Республики Башкортостан и Администрацией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Еремеевский</w:t>
      </w:r>
      <w:r w:rsidRPr="00453023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Чишминский район Республики Башкортостан о передаче муниципальному району полномочий сельского поселения по осуществлению внутреннего муниципального финансового контроля</w:t>
      </w:r>
    </w:p>
    <w:p w:rsidR="003C4EDA" w:rsidRPr="00453023" w:rsidRDefault="003C4EDA" w:rsidP="003C4EDA">
      <w:pPr>
        <w:shd w:val="clear" w:color="auto" w:fill="FFFFFF"/>
        <w:jc w:val="center"/>
        <w:rPr>
          <w:rFonts w:ascii="Times New Roman" w:hAnsi="Times New Roman" w:cs="Times New Roman"/>
          <w:bCs/>
          <w:color w:val="061723"/>
          <w:sz w:val="28"/>
          <w:szCs w:val="28"/>
        </w:rPr>
      </w:pP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proofErr w:type="gramStart"/>
      <w:r w:rsidRPr="00453023">
        <w:t xml:space="preserve">Администрация муниципального района Чишминский район Республики Башкортостан, в лице главы Администрации муниципального района Чишминский район Республики Башкортостан Уразметова </w:t>
      </w:r>
      <w:proofErr w:type="spellStart"/>
      <w:r w:rsidRPr="00453023">
        <w:t>Флюра</w:t>
      </w:r>
      <w:proofErr w:type="spellEnd"/>
      <w:r w:rsidRPr="00453023">
        <w:t xml:space="preserve"> </w:t>
      </w:r>
      <w:proofErr w:type="spellStart"/>
      <w:r w:rsidRPr="00453023">
        <w:t>Зинуровича</w:t>
      </w:r>
      <w:proofErr w:type="spellEnd"/>
      <w:r w:rsidRPr="00453023">
        <w:t>,  действующего на основании Устава муниципального района Чишминский района Республики Башкортостан, именуемая в дальнейшем «</w:t>
      </w:r>
      <w:r w:rsidRPr="00453023">
        <w:rPr>
          <w:b/>
        </w:rPr>
        <w:t>Администрация района»,</w:t>
      </w:r>
      <w:r w:rsidRPr="00453023">
        <w:t xml:space="preserve"> с одной стороны,  и Администрация </w:t>
      </w:r>
      <w:r>
        <w:t>сельского поселения Еремеевский</w:t>
      </w:r>
      <w:r w:rsidRPr="00453023">
        <w:t xml:space="preserve"> сельсовет муниципального района Чишминский район в лице главы сельского поселения муниципального района Чишминский район Республики Башкортостан</w:t>
      </w:r>
      <w:r>
        <w:t xml:space="preserve"> Исмагилова</w:t>
      </w:r>
      <w:proofErr w:type="gramEnd"/>
      <w:r>
        <w:t xml:space="preserve"> </w:t>
      </w:r>
      <w:proofErr w:type="spellStart"/>
      <w:proofErr w:type="gramStart"/>
      <w:r>
        <w:t>Ханура</w:t>
      </w:r>
      <w:proofErr w:type="spellEnd"/>
      <w:r>
        <w:t xml:space="preserve"> </w:t>
      </w:r>
      <w:proofErr w:type="spellStart"/>
      <w:r>
        <w:t>Шагинуровича</w:t>
      </w:r>
      <w:proofErr w:type="spellEnd"/>
      <w:r w:rsidRPr="00453023">
        <w:t xml:space="preserve">,  действующего на основании Устава сельского поселения </w:t>
      </w:r>
      <w:r>
        <w:t>Еремеевский</w:t>
      </w:r>
      <w:r w:rsidRPr="00453023">
        <w:t xml:space="preserve"> сельсовет муниципального района Чишминский район Республики Башкортостан,  именуемая в дальнейшем «</w:t>
      </w:r>
      <w:r w:rsidRPr="00453023">
        <w:rPr>
          <w:b/>
        </w:rPr>
        <w:t xml:space="preserve">Поселение», </w:t>
      </w:r>
      <w:r w:rsidRPr="00453023">
        <w:t>с другой стороны, вместе именуемые «Стороны», 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  заключили настоящее Соглашение о нижеследующем:</w:t>
      </w:r>
      <w:proofErr w:type="gramEnd"/>
    </w:p>
    <w:p w:rsidR="003C4EDA" w:rsidRDefault="003C4EDA" w:rsidP="003C4EDA">
      <w:pPr>
        <w:pStyle w:val="a6"/>
        <w:spacing w:line="276" w:lineRule="auto"/>
        <w:jc w:val="left"/>
      </w:pPr>
    </w:p>
    <w:p w:rsidR="003C4EDA" w:rsidRPr="003C4EDA" w:rsidRDefault="003C4EDA" w:rsidP="003C4EDA">
      <w:pPr>
        <w:rPr>
          <w:lang w:eastAsia="ru-RU"/>
        </w:rPr>
      </w:pPr>
    </w:p>
    <w:p w:rsidR="003C4EDA" w:rsidRPr="00453023" w:rsidRDefault="003C4EDA" w:rsidP="003C4EDA">
      <w:pPr>
        <w:pStyle w:val="a6"/>
        <w:spacing w:line="276" w:lineRule="auto"/>
        <w:rPr>
          <w:b/>
          <w:bCs/>
          <w:color w:val="061723"/>
          <w:szCs w:val="28"/>
        </w:rPr>
      </w:pPr>
      <w:r w:rsidRPr="00453023">
        <w:rPr>
          <w:b/>
          <w:bCs/>
          <w:color w:val="061723"/>
          <w:szCs w:val="28"/>
        </w:rPr>
        <w:lastRenderedPageBreak/>
        <w:t>1.Предмет соглашения</w:t>
      </w:r>
    </w:p>
    <w:p w:rsidR="003C4EDA" w:rsidRPr="00453023" w:rsidRDefault="003C4EDA" w:rsidP="003C4EDA">
      <w:pPr>
        <w:rPr>
          <w:rFonts w:ascii="Times New Roman" w:hAnsi="Times New Roman" w:cs="Times New Roman"/>
        </w:rPr>
      </w:pPr>
    </w:p>
    <w:p w:rsidR="003C4EDA" w:rsidRPr="00453023" w:rsidRDefault="003C4EDA" w:rsidP="003C4EDA">
      <w:pPr>
        <w:pStyle w:val="a6"/>
        <w:spacing w:line="276" w:lineRule="auto"/>
        <w:ind w:firstLine="709"/>
        <w:jc w:val="both"/>
        <w:rPr>
          <w:color w:val="061723"/>
          <w:szCs w:val="28"/>
        </w:rPr>
      </w:pPr>
      <w:r w:rsidRPr="00453023">
        <w:rPr>
          <w:color w:val="061723"/>
          <w:szCs w:val="28"/>
        </w:rPr>
        <w:t xml:space="preserve">1.1.По настоящему соглашению </w:t>
      </w:r>
      <w:r w:rsidRPr="00453023">
        <w:rPr>
          <w:b/>
        </w:rPr>
        <w:t xml:space="preserve">Поселение </w:t>
      </w:r>
      <w:r w:rsidRPr="00453023">
        <w:rPr>
          <w:color w:val="061723"/>
          <w:szCs w:val="28"/>
        </w:rPr>
        <w:t xml:space="preserve">передаёт, а </w:t>
      </w:r>
      <w:r w:rsidRPr="00453023">
        <w:rPr>
          <w:b/>
        </w:rPr>
        <w:t>Администрация района</w:t>
      </w:r>
      <w:r w:rsidRPr="00453023">
        <w:rPr>
          <w:color w:val="061723"/>
          <w:szCs w:val="28"/>
        </w:rPr>
        <w:t xml:space="preserve"> в лице его структурного подразделения – финансового управления Администрации муниципального района Чишминский район Республики Башкортостан, принимает полномочия по осуществлению внутреннего муниципального финансового контроля.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  <w:rPr>
          <w:color w:val="061723"/>
          <w:szCs w:val="28"/>
        </w:rPr>
      </w:pPr>
      <w:r w:rsidRPr="00453023">
        <w:rPr>
          <w:color w:val="061723"/>
          <w:szCs w:val="28"/>
        </w:rPr>
        <w:t xml:space="preserve">1.2.Финансовые средства на реализацию </w:t>
      </w:r>
      <w:r w:rsidRPr="00453023">
        <w:rPr>
          <w:b/>
        </w:rPr>
        <w:t>Администрацией района</w:t>
      </w:r>
      <w:r w:rsidRPr="00453023">
        <w:rPr>
          <w:color w:val="061723"/>
          <w:szCs w:val="28"/>
        </w:rPr>
        <w:t xml:space="preserve"> полномочий, указанных в п. 1.1. настоящего соглашения не предусматриваются.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rPr>
          <w:color w:val="061723"/>
          <w:szCs w:val="28"/>
        </w:rPr>
        <w:t xml:space="preserve">1.3. </w:t>
      </w:r>
      <w:r w:rsidRPr="00453023">
        <w:rPr>
          <w:b/>
        </w:rPr>
        <w:t>Администрации района</w:t>
      </w:r>
      <w:r w:rsidRPr="00453023">
        <w:rPr>
          <w:color w:val="061723"/>
          <w:szCs w:val="28"/>
        </w:rPr>
        <w:t xml:space="preserve"> передаются  полномочия по осуществлению внутреннего муниципального финансового контроля:</w:t>
      </w:r>
      <w:r w:rsidRPr="00453023">
        <w:t xml:space="preserve"> 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-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- за полнотой и достоверностью отчетности о реализации муниципальных программ, отчетности об исполнении муниципальных заданий;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- за соблюдением федерального, республиканского и муниципального законодательства в сфере закупок товаров, работ, услуг для обеспечения государственных и муниципальных нужд;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-  за использованием материальных ценностей, находящихся в собственности поселения;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- за 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-   за ведением бюджетного и бухгалтерского учета, составлением бюджетной и бухгалтерской отчетности об исполнении бюджета;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-  за целевым и эффективным использованием финансовых и материальных средств, при осуществлении деятельности;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- за эффективным управлением и распоряжением муниципальным имуществом, находящимся в собственности сельского поселения (в том числе имущество казны). Выявление использованного не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lastRenderedPageBreak/>
        <w:t>-  за операциями с бюджетными средствами, осуществляемыми сельским поселением и учреждениями – получателями средств из бюджета поселения;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 xml:space="preserve">- за выполнением условий исполнения муниципальных контрактов и гражданско-правовых договоров. </w:t>
      </w:r>
    </w:p>
    <w:p w:rsidR="003C4EDA" w:rsidRPr="00453023" w:rsidRDefault="003C4EDA" w:rsidP="003C4EDA">
      <w:pPr>
        <w:pStyle w:val="a6"/>
        <w:spacing w:line="276" w:lineRule="auto"/>
        <w:jc w:val="both"/>
      </w:pPr>
    </w:p>
    <w:p w:rsidR="003C4EDA" w:rsidRPr="00453023" w:rsidRDefault="003C4EDA" w:rsidP="003C4EDA">
      <w:pPr>
        <w:pStyle w:val="a6"/>
        <w:spacing w:line="276" w:lineRule="auto"/>
        <w:rPr>
          <w:b/>
        </w:rPr>
      </w:pPr>
      <w:r w:rsidRPr="00453023">
        <w:rPr>
          <w:b/>
        </w:rPr>
        <w:t>2.Виды и методы осуществления финансового контроля</w:t>
      </w:r>
    </w:p>
    <w:p w:rsidR="003C4EDA" w:rsidRPr="00453023" w:rsidRDefault="003C4EDA" w:rsidP="003C4EDA">
      <w:pPr>
        <w:rPr>
          <w:rFonts w:ascii="Times New Roman" w:hAnsi="Times New Roman" w:cs="Times New Roman"/>
        </w:rPr>
      </w:pPr>
    </w:p>
    <w:p w:rsidR="003C4EDA" w:rsidRPr="00453023" w:rsidRDefault="003C4EDA" w:rsidP="003C4EDA">
      <w:pPr>
        <w:pStyle w:val="a6"/>
        <w:spacing w:line="276" w:lineRule="auto"/>
        <w:ind w:firstLine="709"/>
      </w:pPr>
      <w:r w:rsidRPr="00453023">
        <w:t>2.1.Контрольная деятельность делится на плановую и внеплановую проверку.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Плановая контрольная деятельность осуществляется в соответствии с ежегодно утвержденным планом.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 xml:space="preserve">Внеплановая контрольная деятельность осуществляется на основании поручения главы </w:t>
      </w:r>
      <w:r w:rsidRPr="00453023">
        <w:rPr>
          <w:b/>
        </w:rPr>
        <w:t>Администрации района</w:t>
      </w:r>
      <w:r w:rsidRPr="00453023">
        <w:t xml:space="preserve"> в связи со следующими обстоятельствами: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 xml:space="preserve">-   поступление в </w:t>
      </w:r>
      <w:r w:rsidRPr="00453023">
        <w:rPr>
          <w:b/>
        </w:rPr>
        <w:t>Администрацию района</w:t>
      </w:r>
      <w:r w:rsidRPr="00453023">
        <w:rPr>
          <w:color w:val="061723"/>
          <w:szCs w:val="28"/>
        </w:rPr>
        <w:t xml:space="preserve"> </w:t>
      </w:r>
      <w:r w:rsidRPr="00453023">
        <w:t>обращений и заявлений органов местного самоуправления муниципального района,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-  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2.2.Методами осуществления финансового контроля являются проверки, ревизии, обследования, санкционированные операции. Результаты проверки, ревизии оформляются актом, результаты обследований оформляются заключением.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2.3.При осуществлении полномочий по внутреннему муниципальному финансовому контролю финансовым управлением: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-   проводятся проверки, ревизии, обследования;</w:t>
      </w:r>
    </w:p>
    <w:p w:rsidR="003C4EDA" w:rsidRPr="003C4EDA" w:rsidRDefault="003C4EDA" w:rsidP="003C4EDA">
      <w:pPr>
        <w:pStyle w:val="a6"/>
        <w:spacing w:line="276" w:lineRule="auto"/>
        <w:ind w:firstLine="709"/>
        <w:jc w:val="both"/>
      </w:pPr>
      <w:r w:rsidRPr="00453023">
        <w:t>-   направляются объектам контроля акты, заключения, пр</w:t>
      </w:r>
      <w:r>
        <w:t>едставления и (или) предписания.</w:t>
      </w:r>
    </w:p>
    <w:p w:rsidR="003C4EDA" w:rsidRDefault="003C4EDA" w:rsidP="003C4EDA">
      <w:pPr>
        <w:pStyle w:val="a6"/>
        <w:spacing w:line="276" w:lineRule="auto"/>
        <w:rPr>
          <w:b/>
        </w:rPr>
      </w:pPr>
    </w:p>
    <w:p w:rsidR="003C4EDA" w:rsidRDefault="003C4EDA" w:rsidP="003C4EDA">
      <w:pPr>
        <w:pStyle w:val="a6"/>
        <w:spacing w:line="276" w:lineRule="auto"/>
        <w:rPr>
          <w:b/>
        </w:rPr>
      </w:pPr>
    </w:p>
    <w:p w:rsidR="003C4EDA" w:rsidRPr="00453023" w:rsidRDefault="003C4EDA" w:rsidP="003C4EDA">
      <w:pPr>
        <w:pStyle w:val="a6"/>
        <w:spacing w:line="276" w:lineRule="auto"/>
        <w:rPr>
          <w:b/>
        </w:rPr>
      </w:pPr>
      <w:r w:rsidRPr="00453023">
        <w:rPr>
          <w:b/>
        </w:rPr>
        <w:lastRenderedPageBreak/>
        <w:t>3.Права и обязанности сторон</w:t>
      </w:r>
    </w:p>
    <w:p w:rsidR="003C4EDA" w:rsidRPr="00453023" w:rsidRDefault="003C4EDA" w:rsidP="003C4EDA">
      <w:pPr>
        <w:rPr>
          <w:rFonts w:ascii="Times New Roman" w:hAnsi="Times New Roman" w:cs="Times New Roman"/>
        </w:rPr>
      </w:pP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3.1. В целях реализации настоящего Соглашения  Стороны  имеют следующие права и обязанности.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 xml:space="preserve">3.1.1. </w:t>
      </w:r>
      <w:r w:rsidRPr="00453023">
        <w:rPr>
          <w:b/>
        </w:rPr>
        <w:t>Администрация района</w:t>
      </w:r>
      <w:r w:rsidRPr="00453023">
        <w:t>: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- обеспечивает в рамках настоящего Соглашения реализацию своих полномочий;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 xml:space="preserve">-   направляет представления </w:t>
      </w:r>
      <w:r w:rsidRPr="00453023">
        <w:rPr>
          <w:b/>
        </w:rPr>
        <w:t>Поселению</w:t>
      </w:r>
      <w:r w:rsidRPr="00453023">
        <w:t>, принимает другие предусмотренные законодательством меры по устранению и предотвращению выявляемых нарушений;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-   определяет формы, цели, задачи и исполнителей проводимых мероприятий, способы их проведения.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 xml:space="preserve">3.1.2. </w:t>
      </w:r>
      <w:r w:rsidRPr="00453023">
        <w:rPr>
          <w:b/>
        </w:rPr>
        <w:t>Поселение</w:t>
      </w:r>
      <w:r w:rsidRPr="00453023">
        <w:t>: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- имеет право направлять предложения о проведении контрольных мероприятий;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-  рассматривает заключения и представления по результатам проведения контрольных мероприятий;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-  создает надлежащие условия для проведения контрольных мероприятий (предоставляет необходимое помещение, оргтехнику, услуги связи и т.д.).</w:t>
      </w:r>
    </w:p>
    <w:p w:rsidR="003C4EDA" w:rsidRPr="00453023" w:rsidRDefault="003C4EDA" w:rsidP="003C4EDA">
      <w:pPr>
        <w:pStyle w:val="a6"/>
        <w:spacing w:line="276" w:lineRule="auto"/>
        <w:rPr>
          <w:b/>
        </w:rPr>
      </w:pPr>
      <w:r w:rsidRPr="00453023">
        <w:rPr>
          <w:b/>
        </w:rPr>
        <w:t>4.Срок действия Соглашения</w:t>
      </w:r>
    </w:p>
    <w:p w:rsidR="003C4EDA" w:rsidRPr="00453023" w:rsidRDefault="003C4EDA" w:rsidP="003C4EDA">
      <w:pPr>
        <w:rPr>
          <w:rFonts w:ascii="Times New Roman" w:hAnsi="Times New Roman" w:cs="Times New Roman"/>
        </w:rPr>
      </w:pP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4.1.Соглашение заключено на срок три года.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4.2.Соглашение может быть расторгнуто по взаимному согласию Сторон или в одностороннем порядке в случае неисполнения или ненадлежащего исполнения полномочий в соответствии с действующим законодательством.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4.3.Уведомление о расторжении настоящего Соглашения в одностороннем порядке направляется другой стороне в письменном виде за 30 дней до предполагаемой даты расторжения Соглашения.</w:t>
      </w:r>
    </w:p>
    <w:p w:rsidR="003C4EDA" w:rsidRPr="00453023" w:rsidRDefault="003C4EDA" w:rsidP="003C4EDA">
      <w:pPr>
        <w:shd w:val="clear" w:color="auto" w:fill="FFFFFF"/>
        <w:jc w:val="both"/>
        <w:rPr>
          <w:rFonts w:ascii="Times New Roman" w:hAnsi="Times New Roman" w:cs="Times New Roman"/>
          <w:color w:val="061723"/>
          <w:sz w:val="28"/>
          <w:szCs w:val="28"/>
        </w:rPr>
      </w:pPr>
    </w:p>
    <w:p w:rsidR="003C4EDA" w:rsidRPr="00453023" w:rsidRDefault="003C4EDA" w:rsidP="003C4EDA">
      <w:pPr>
        <w:pStyle w:val="a6"/>
        <w:spacing w:line="276" w:lineRule="auto"/>
        <w:rPr>
          <w:b/>
        </w:rPr>
      </w:pPr>
      <w:r w:rsidRPr="00453023">
        <w:rPr>
          <w:b/>
        </w:rPr>
        <w:t>5.Ответственность Сторон</w:t>
      </w:r>
    </w:p>
    <w:p w:rsidR="003C4EDA" w:rsidRPr="00453023" w:rsidRDefault="003C4EDA" w:rsidP="003C4EDA">
      <w:pPr>
        <w:rPr>
          <w:rFonts w:ascii="Times New Roman" w:hAnsi="Times New Roman" w:cs="Times New Roman"/>
        </w:rPr>
      </w:pP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5.1.Стороны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действующим законодательством.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lastRenderedPageBreak/>
        <w:t xml:space="preserve">5.2.Споры и разногласия, возникающие в ходе реализации настоящего Соглашения, разрешаются с использованием согласительных процедур. В случае </w:t>
      </w:r>
      <w:proofErr w:type="gramStart"/>
      <w:r w:rsidRPr="00453023">
        <w:t>не достижения</w:t>
      </w:r>
      <w:proofErr w:type="gramEnd"/>
      <w:r w:rsidRPr="00453023">
        <w:t xml:space="preserve"> согласия по спорным вопросам - решаются в судебном порядке</w:t>
      </w:r>
      <w:r>
        <w:t>.</w:t>
      </w:r>
    </w:p>
    <w:p w:rsidR="003C4EDA" w:rsidRDefault="003C4EDA" w:rsidP="003C4EDA">
      <w:pPr>
        <w:pStyle w:val="a6"/>
        <w:spacing w:line="276" w:lineRule="auto"/>
        <w:rPr>
          <w:b/>
        </w:rPr>
      </w:pPr>
    </w:p>
    <w:p w:rsidR="003C4EDA" w:rsidRPr="00453023" w:rsidRDefault="003C4EDA" w:rsidP="003C4EDA">
      <w:pPr>
        <w:pStyle w:val="a6"/>
        <w:spacing w:line="276" w:lineRule="auto"/>
        <w:rPr>
          <w:b/>
        </w:rPr>
      </w:pPr>
      <w:r w:rsidRPr="00453023">
        <w:rPr>
          <w:b/>
        </w:rPr>
        <w:t>6.</w:t>
      </w:r>
      <w:r>
        <w:rPr>
          <w:b/>
        </w:rPr>
        <w:t xml:space="preserve"> </w:t>
      </w:r>
      <w:r w:rsidRPr="00453023">
        <w:rPr>
          <w:b/>
        </w:rPr>
        <w:t>Заключительные положения</w:t>
      </w:r>
    </w:p>
    <w:p w:rsidR="003C4EDA" w:rsidRPr="00453023" w:rsidRDefault="003C4EDA" w:rsidP="003C4EDA">
      <w:pPr>
        <w:rPr>
          <w:rFonts w:ascii="Times New Roman" w:hAnsi="Times New Roman" w:cs="Times New Roman"/>
        </w:rPr>
      </w:pP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6.1.Настоящее Соглашение вступает в силу с момента его подписания сторонами.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6.2.Внесение изменений или дополнений в настоящее Соглашение осуществляется по взаимному согласию сторон путём заключения дополнительных соглашений, которые заключаются в письменном виде и являются неотъемлемой частью настоящего Соглашения.</w:t>
      </w:r>
    </w:p>
    <w:p w:rsidR="003C4EDA" w:rsidRPr="00453023" w:rsidRDefault="003C4EDA" w:rsidP="003C4EDA">
      <w:pPr>
        <w:pStyle w:val="a6"/>
        <w:spacing w:line="276" w:lineRule="auto"/>
        <w:ind w:firstLine="709"/>
        <w:jc w:val="both"/>
      </w:pPr>
      <w:r w:rsidRPr="00453023">
        <w:t>6.3.В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3C4EDA" w:rsidRPr="00261AB5" w:rsidRDefault="003C4EDA" w:rsidP="003C4EDA">
      <w:pPr>
        <w:pStyle w:val="a6"/>
        <w:spacing w:line="276" w:lineRule="auto"/>
        <w:ind w:firstLine="709"/>
        <w:jc w:val="both"/>
      </w:pPr>
      <w:r w:rsidRPr="00453023">
        <w:t>6.4.Настоящее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tbl>
      <w:tblPr>
        <w:tblW w:w="203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48"/>
        <w:gridCol w:w="9969"/>
      </w:tblGrid>
      <w:tr w:rsidR="003C4EDA" w:rsidRPr="00453023" w:rsidTr="00100976">
        <w:trPr>
          <w:trHeight w:val="5321"/>
        </w:trPr>
        <w:tc>
          <w:tcPr>
            <w:tcW w:w="10348" w:type="dxa"/>
          </w:tcPr>
          <w:p w:rsidR="003C4EDA" w:rsidRDefault="003C4EDA" w:rsidP="00100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EDA" w:rsidRPr="00261AB5" w:rsidRDefault="003C4EDA" w:rsidP="00100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023">
              <w:rPr>
                <w:rFonts w:ascii="Times New Roman" w:hAnsi="Times New Roman" w:cs="Times New Roman"/>
                <w:b/>
                <w:sz w:val="28"/>
                <w:szCs w:val="28"/>
              </w:rPr>
              <w:t>Адреса и реквизиты Сторон:</w:t>
            </w:r>
          </w:p>
          <w:tbl>
            <w:tblPr>
              <w:tblW w:w="20020" w:type="dxa"/>
              <w:tblLayout w:type="fixed"/>
              <w:tblLook w:val="0000" w:firstRow="0" w:lastRow="0" w:firstColumn="0" w:lastColumn="0" w:noHBand="0" w:noVBand="0"/>
            </w:tblPr>
            <w:tblGrid>
              <w:gridCol w:w="5137"/>
              <w:gridCol w:w="4961"/>
              <w:gridCol w:w="4961"/>
              <w:gridCol w:w="4961"/>
            </w:tblGrid>
            <w:tr w:rsidR="003C4EDA" w:rsidRPr="00453023" w:rsidTr="00100976">
              <w:trPr>
                <w:trHeight w:val="5321"/>
              </w:trPr>
              <w:tc>
                <w:tcPr>
                  <w:tcW w:w="5137" w:type="dxa"/>
                </w:tcPr>
                <w:p w:rsidR="003C4EDA" w:rsidRPr="00453023" w:rsidRDefault="003C4EDA" w:rsidP="001009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Администрации</w:t>
                  </w:r>
                </w:p>
                <w:p w:rsidR="003C4EDA" w:rsidRPr="00453023" w:rsidRDefault="003C4EDA" w:rsidP="00100976">
                  <w:pPr>
                    <w:tabs>
                      <w:tab w:val="left" w:pos="871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</w:t>
                  </w:r>
                </w:p>
                <w:p w:rsidR="003C4EDA" w:rsidRPr="00453023" w:rsidRDefault="003C4EDA" w:rsidP="001009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Чишминский район         </w:t>
                  </w:r>
                </w:p>
                <w:p w:rsidR="003C4EDA" w:rsidRPr="00453023" w:rsidRDefault="003C4EDA" w:rsidP="00100976">
                  <w:pPr>
                    <w:tabs>
                      <w:tab w:val="left" w:pos="651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Республики Башкортостан         </w:t>
                  </w:r>
                </w:p>
                <w:p w:rsidR="003C4EDA" w:rsidRPr="00453023" w:rsidRDefault="003C4EDA" w:rsidP="001009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_______________Ф. З. </w:t>
                  </w:r>
                  <w:proofErr w:type="spellStart"/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Уразметов</w:t>
                  </w:r>
                  <w:proofErr w:type="spellEnd"/>
                </w:p>
                <w:p w:rsidR="003C4EDA" w:rsidRPr="00453023" w:rsidRDefault="003C4EDA" w:rsidP="001009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М.П.</w:t>
                  </w:r>
                </w:p>
                <w:p w:rsidR="003C4EDA" w:rsidRPr="00453023" w:rsidRDefault="003C4EDA" w:rsidP="001009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452170, Республика Башкортостан</w:t>
                  </w:r>
                </w:p>
                <w:p w:rsidR="003C4EDA" w:rsidRDefault="003C4EDA" w:rsidP="001009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Чишминский район,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</w:t>
                  </w: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п. Чишмы, ул. Кирова,50</w:t>
                  </w:r>
                </w:p>
                <w:p w:rsidR="003C4EDA" w:rsidRPr="00453023" w:rsidRDefault="003C4EDA" w:rsidP="001009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ИНН </w:t>
                  </w:r>
                </w:p>
                <w:p w:rsidR="003C4EDA" w:rsidRPr="00453023" w:rsidRDefault="003C4EDA" w:rsidP="0010097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КПП </w:t>
                  </w:r>
                </w:p>
              </w:tc>
              <w:tc>
                <w:tcPr>
                  <w:tcW w:w="4961" w:type="dxa"/>
                </w:tcPr>
                <w:p w:rsidR="003C4EDA" w:rsidRPr="00453023" w:rsidRDefault="003C4EDA" w:rsidP="001009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сельского поселения</w:t>
                  </w:r>
                </w:p>
                <w:p w:rsidR="003C4EDA" w:rsidRPr="00453023" w:rsidRDefault="003C4EDA" w:rsidP="001009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Еремеевский </w:t>
                  </w: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сельсовет</w:t>
                  </w:r>
                </w:p>
                <w:p w:rsidR="003C4EDA" w:rsidRDefault="003C4EDA" w:rsidP="001009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района Чишминский </w:t>
                  </w:r>
                </w:p>
                <w:p w:rsidR="003C4EDA" w:rsidRPr="00453023" w:rsidRDefault="003C4EDA" w:rsidP="001009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 Республики Башкортостан</w:t>
                  </w:r>
                </w:p>
                <w:p w:rsidR="003C4EDA" w:rsidRPr="00453023" w:rsidRDefault="003C4EDA" w:rsidP="001009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Х.Ш. Исмагилов</w:t>
                  </w:r>
                </w:p>
                <w:p w:rsidR="003C4EDA" w:rsidRPr="00453023" w:rsidRDefault="003C4EDA" w:rsidP="001009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</w:t>
                  </w:r>
                </w:p>
                <w:p w:rsidR="003C4EDA" w:rsidRPr="00453023" w:rsidRDefault="003C4EDA" w:rsidP="001009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170</w:t>
                  </w: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Республика Башкортостан</w:t>
                  </w:r>
                </w:p>
                <w:p w:rsidR="003C4EDA" w:rsidRDefault="003C4EDA" w:rsidP="001009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Чишминский район,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Еремеево</w:t>
                  </w:r>
                  <w:proofErr w:type="spellEnd"/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ул.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Центральная</w:t>
                  </w:r>
                  <w:proofErr w:type="gramEnd"/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д.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18</w:t>
                  </w: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C4EDA" w:rsidRPr="00453023" w:rsidRDefault="003C4EDA" w:rsidP="001009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ИНН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0250002120</w:t>
                  </w: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</w:t>
                  </w:r>
                </w:p>
                <w:p w:rsidR="003C4EDA" w:rsidRPr="00453023" w:rsidRDefault="003C4EDA" w:rsidP="001009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КПП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025001001</w:t>
                  </w: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3C4EDA" w:rsidRPr="00453023" w:rsidRDefault="003C4EDA" w:rsidP="001009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3C4EDA" w:rsidRPr="00453023" w:rsidRDefault="003C4EDA" w:rsidP="0010097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302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Адреса и реквизиты Сторон:</w:t>
                  </w:r>
                </w:p>
                <w:p w:rsidR="003C4EDA" w:rsidRPr="00453023" w:rsidRDefault="003C4EDA" w:rsidP="0010097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C4EDA" w:rsidRPr="00453023" w:rsidRDefault="003C4EDA" w:rsidP="0010097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3C4EDA" w:rsidRPr="00453023" w:rsidRDefault="003C4EDA" w:rsidP="0010097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C4EDA" w:rsidRPr="00453023" w:rsidRDefault="003C4EDA" w:rsidP="001009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69" w:type="dxa"/>
          </w:tcPr>
          <w:p w:rsidR="003C4EDA" w:rsidRPr="00453023" w:rsidRDefault="003C4EDA" w:rsidP="00100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8AA" w:rsidRDefault="009368AA"/>
    <w:sectPr w:rsidR="0093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69" w:rsidRDefault="00FB3769" w:rsidP="003C4EDA">
      <w:pPr>
        <w:spacing w:after="0" w:line="240" w:lineRule="auto"/>
      </w:pPr>
      <w:r>
        <w:separator/>
      </w:r>
    </w:p>
  </w:endnote>
  <w:endnote w:type="continuationSeparator" w:id="0">
    <w:p w:rsidR="00FB3769" w:rsidRDefault="00FB3769" w:rsidP="003C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69" w:rsidRDefault="00FB3769" w:rsidP="003C4EDA">
      <w:pPr>
        <w:spacing w:after="0" w:line="240" w:lineRule="auto"/>
      </w:pPr>
      <w:r>
        <w:separator/>
      </w:r>
    </w:p>
  </w:footnote>
  <w:footnote w:type="continuationSeparator" w:id="0">
    <w:p w:rsidR="00FB3769" w:rsidRDefault="00FB3769" w:rsidP="003C4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49"/>
    <w:rsid w:val="00115E49"/>
    <w:rsid w:val="003C4EDA"/>
    <w:rsid w:val="00850CF5"/>
    <w:rsid w:val="009368AA"/>
    <w:rsid w:val="00F35A9E"/>
    <w:rsid w:val="00F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,Верхний колонтитул Знак Знак,Знак6 Знак Знак, Знак6 Знак Знак"/>
    <w:basedOn w:val="a"/>
    <w:link w:val="a4"/>
    <w:rsid w:val="003C4E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aliases w:val="Знак Знак1,Знак Знак Знак,Верхний колонтитул Знак Знак Знак,Знак6 Знак Знак Знак, Знак6 Знак Знак Знак"/>
    <w:basedOn w:val="a0"/>
    <w:link w:val="a3"/>
    <w:rsid w:val="003C4E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3C4E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caption"/>
    <w:basedOn w:val="a"/>
    <w:next w:val="a"/>
    <w:qFormat/>
    <w:rsid w:val="003C4EDA"/>
    <w:pPr>
      <w:tabs>
        <w:tab w:val="left" w:pos="88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ED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C4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4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,Верхний колонтитул Знак Знак,Знак6 Знак Знак, Знак6 Знак Знак"/>
    <w:basedOn w:val="a"/>
    <w:link w:val="a4"/>
    <w:rsid w:val="003C4E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aliases w:val="Знак Знак1,Знак Знак Знак,Верхний колонтитул Знак Знак Знак,Знак6 Знак Знак Знак, Знак6 Знак Знак Знак"/>
    <w:basedOn w:val="a0"/>
    <w:link w:val="a3"/>
    <w:rsid w:val="003C4E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3C4E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caption"/>
    <w:basedOn w:val="a"/>
    <w:next w:val="a"/>
    <w:qFormat/>
    <w:rsid w:val="003C4EDA"/>
    <w:pPr>
      <w:tabs>
        <w:tab w:val="left" w:pos="88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ED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C4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4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2020-04-07T06:45:00Z</dcterms:created>
  <dcterms:modified xsi:type="dcterms:W3CDTF">2020-04-07T06:45:00Z</dcterms:modified>
</cp:coreProperties>
</file>